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清远建用字〔2022</w:t>
      </w:r>
      <w:r>
        <w:rPr>
          <w:rFonts w:hint="eastAsia" w:ascii="Times New Roman" w:hAnsi="Times New Roman"/>
          <w:color w:val="000000" w:themeColor="text1"/>
          <w:sz w:val="24"/>
          <w:szCs w:val="24"/>
          <w:lang w:val="en-US"/>
        </w:rPr>
        <w:t>〕</w:t>
      </w:r>
      <w:r>
        <w:rPr>
          <w:rFonts w:hint="default" w:ascii="Times New Roman" w:hAnsi="Times New Roman" w:eastAsia="Times New Roman"/>
          <w:sz w:val="24"/>
          <w:lang w:val="zh-CN"/>
        </w:rPr>
        <w:t>9号</w:t>
      </w:r>
    </w:p>
    <w:p>
      <w:pPr>
        <w:spacing w:beforeLines="0" w:afterLines="0" w:line="400" w:lineRule="exact"/>
        <w:ind w:firstLine="480"/>
        <w:rPr>
          <w:rFonts w:hint="default" w:ascii="Times New Roman" w:hAnsi="Times New Roman" w:eastAsia="Times New Roman"/>
          <w:sz w:val="24"/>
          <w:lang w:val="zh-CN"/>
        </w:rPr>
      </w:pPr>
    </w:p>
    <w:p>
      <w:pPr>
        <w:spacing w:beforeLines="0" w:afterLines="0" w:line="400" w:lineRule="exact"/>
        <w:ind w:firstLine="480"/>
        <w:rPr>
          <w:rFonts w:hint="default" w:ascii="Times New Roman" w:hAnsi="Times New Roman" w:eastAsia="Times New Roman"/>
          <w:sz w:val="24"/>
          <w:lang w:val="zh-CN"/>
        </w:rPr>
      </w:pP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关于连州市2021年度第一批次集体农用地转建设用地的批复</w:t>
      </w:r>
    </w:p>
    <w:p>
      <w:pPr>
        <w:spacing w:beforeLines="0" w:afterLines="0" w:line="400" w:lineRule="exact"/>
        <w:rPr>
          <w:rFonts w:hint="default" w:ascii="Times New Roman" w:hAnsi="Times New Roman" w:eastAsia="Times New Roman"/>
          <w:sz w:val="24"/>
          <w:lang w:val="zh-CN"/>
        </w:rPr>
      </w:pPr>
      <w:r>
        <w:rPr>
          <w:rFonts w:hint="default" w:ascii="Times New Roman" w:hAnsi="Times New Roman" w:eastAsia="Times New Roman"/>
          <w:sz w:val="24"/>
          <w:lang w:val="zh-CN"/>
        </w:rPr>
        <w:t>连州市人民政府：</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经你市政府审核同意上报的《关于审批连州市2021年度第一批次集体农用地转建设用地的请示》（连自然资〔2021</w:t>
      </w:r>
      <w:r>
        <w:rPr>
          <w:rFonts w:hint="eastAsia" w:ascii="Times New Roman" w:hAnsi="Times New Roman"/>
          <w:color w:val="000000" w:themeColor="text1"/>
          <w:sz w:val="24"/>
          <w:szCs w:val="24"/>
          <w:lang w:val="en-US"/>
        </w:rPr>
        <w:t>〕</w:t>
      </w:r>
      <w:r>
        <w:rPr>
          <w:rFonts w:hint="default" w:ascii="Times New Roman" w:hAnsi="Times New Roman" w:eastAsia="Times New Roman"/>
          <w:sz w:val="24"/>
          <w:lang w:val="zh-CN"/>
        </w:rPr>
        <w:t>301号）收悉。经市人民政府同意，批复如下：</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一、同意上报的农用地转用方案。同意你市将丰阳镇柯木湾村夏东经济合作社属下的集体农用地0.7813公顷（耕地0.2672公顷、林地0.4942公顷、其他农用地0.0199公顷）转为集体建设用地；同意使用丰阳镇柯木湾村夏东经济合作社集体未利用地0.0046公顷。上述土地（合计0.7859公顷）经完善相关手续后依照规划安排作为丰阳镇柯木湾村集体经济组织建设用地城镇建设用地。</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拟建项目应符合国家和省的有关规定，并办理有关手续。</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三、同意上报的补充耕地方案。对应核销耕地数量、水田规模和标准粮食产能指标（确认信息编号：440000202109947686），已落实占补平衡。</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四、使用土地涉及有关税费的收缴或调整，请按有关规定办理。</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五、你市自然资源管理部门应依照有关规定发布公告，保障相关土地权利人的知情权。</w:t>
      </w:r>
    </w:p>
    <w:p>
      <w:pPr>
        <w:spacing w:beforeLines="0" w:afterLines="0" w:line="400" w:lineRule="exact"/>
        <w:ind w:firstLine="480"/>
        <w:rPr>
          <w:rFonts w:hint="default" w:ascii="Times New Roman" w:hAnsi="Times New Roman" w:eastAsia="Times New Roman"/>
          <w:sz w:val="24"/>
          <w:lang w:val="zh-CN"/>
        </w:rPr>
      </w:pPr>
      <w:r>
        <w:rPr>
          <w:rFonts w:hint="default" w:ascii="Times New Roman" w:hAnsi="Times New Roman" w:eastAsia="Times New Roman"/>
          <w:sz w:val="24"/>
          <w:lang w:val="zh-CN"/>
        </w:rPr>
        <w:t>六、</w:t>
      </w:r>
      <w:bookmarkStart w:id="0" w:name="_GoBack"/>
      <w:bookmarkEnd w:id="0"/>
      <w:r>
        <w:rPr>
          <w:rFonts w:hint="default" w:ascii="Times New Roman" w:hAnsi="Times New Roman" w:eastAsia="Times New Roman"/>
          <w:sz w:val="24"/>
          <w:lang w:val="zh-CN"/>
        </w:rPr>
        <w:t>具体项目供地情况须按规定报备。</w:t>
      </w:r>
    </w:p>
    <w:p>
      <w:pPr>
        <w:spacing w:beforeLines="0" w:afterLines="0" w:line="400" w:lineRule="exact"/>
        <w:ind w:firstLine="480"/>
        <w:rPr>
          <w:rFonts w:hint="eastAsia" w:ascii="Times New Roman" w:hAnsi="Times New Roman" w:eastAsia="宋体"/>
          <w:sz w:val="24"/>
          <w:lang w:val="en-US" w:eastAsia="zh-CN"/>
        </w:rPr>
      </w:pPr>
      <w:r>
        <w:rPr>
          <w:rFonts w:hint="eastAsia" w:ascii="Times New Roman" w:hAnsi="Times New Roman" w:eastAsia="宋体"/>
          <w:sz w:val="24"/>
          <w:lang w:val="en-US" w:eastAsia="zh-CN"/>
        </w:rPr>
        <w:t>清远市自然资源局</w:t>
      </w:r>
    </w:p>
    <w:p>
      <w:pPr>
        <w:spacing w:beforeLines="0" w:afterLines="0" w:line="400" w:lineRule="exact"/>
        <w:ind w:firstLine="480"/>
        <w:rPr>
          <w:rFonts w:hint="default" w:ascii="Times New Roman" w:hAnsi="Times New Roman" w:eastAsia="宋体"/>
          <w:sz w:val="24"/>
          <w:lang w:val="en-US" w:eastAsia="zh-CN"/>
        </w:rPr>
      </w:pPr>
      <w:r>
        <w:rPr>
          <w:rFonts w:hint="eastAsia" w:ascii="Times New Roman" w:hAnsi="Times New Roman" w:eastAsia="宋体"/>
          <w:sz w:val="24"/>
          <w:lang w:val="en-US" w:eastAsia="zh-CN"/>
        </w:rPr>
        <w:t>2022年1月9日</w:t>
      </w:r>
    </w:p>
    <w:p>
      <w:pPr>
        <w:ind w:firstLine="720" w:firstLineChars="0"/>
      </w:pPr>
    </w:p>
    <w:sectPr>
      <w:type w:val="continuous"/>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lgerian">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72A27"/>
    <w:rsid w:val="38253CE6"/>
    <w:rsid w:val="3C731393"/>
    <w:rsid w:val="3FFE39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159"/>
      <w:ind w:left="511"/>
    </w:pPr>
    <w:rPr>
      <w:rFonts w:ascii="Algerian" w:hAnsi="Algerian" w:eastAsia="Algerian"/>
      <w:sz w:val="24"/>
      <w:szCs w:val="24"/>
    </w:rPr>
  </w:style>
  <w:style w:type="table" w:styleId="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2022-04-13T08:50:00Z</dcterms:created>
  <dc:creator>ZYJ</dc:creator>
  <cp:lastModifiedBy>ZYJ</cp:lastModifiedBy>
  <dcterms:modified xsi:type="dcterms:W3CDTF">2022-04-13T09:30:51Z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