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9" w:lineRule="auto"/>
        <w:rPr>
          <w:rFonts w:hint="eastAsia" w:asciiTheme="majorEastAsia" w:hAnsiTheme="majorEastAsia" w:eastAsiaTheme="majorEastAsia" w:cstheme="majorEastAsia"/>
          <w:sz w:val="21"/>
        </w:rPr>
      </w:pPr>
    </w:p>
    <w:p>
      <w:pPr>
        <w:spacing w:before="101" w:line="222" w:lineRule="auto"/>
        <w:ind w:left="2323"/>
        <w:rPr>
          <w:rFonts w:hint="eastAsia" w:asciiTheme="majorEastAsia" w:hAnsiTheme="majorEastAsia" w:eastAsiaTheme="majorEastAsia" w:cstheme="majorEastAsia"/>
          <w:sz w:val="31"/>
          <w:szCs w:val="31"/>
        </w:rPr>
      </w:pPr>
      <w:r>
        <w:rPr>
          <w:rFonts w:hint="eastAsia" w:asciiTheme="majorEastAsia" w:hAnsiTheme="majorEastAsia" w:eastAsiaTheme="majorEastAsia" w:cstheme="majorEastAsia"/>
          <w:spacing w:val="12"/>
          <w:sz w:val="31"/>
          <w:szCs w:val="31"/>
          <w14:textOutline w14:w="6239" w14:cap="flat" w14:cmpd="sng">
            <w14:solidFill>
              <w14:srgbClr w14:val="000000"/>
            </w14:solidFill>
            <w14:prstDash w14:val="solid"/>
            <w14:miter w14:val="0"/>
          </w14:textOutline>
        </w:rPr>
        <w:t>附表</w:t>
      </w:r>
      <w:r>
        <w:rPr>
          <w:rFonts w:hint="eastAsia" w:asciiTheme="majorEastAsia" w:hAnsiTheme="majorEastAsia" w:eastAsiaTheme="majorEastAsia" w:cstheme="majorEastAsia"/>
          <w:spacing w:val="12"/>
          <w:sz w:val="31"/>
          <w:szCs w:val="31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pacing w:val="10"/>
          <w:sz w:val="31"/>
          <w:szCs w:val="31"/>
        </w:rPr>
        <w:t>1</w:t>
      </w:r>
      <w:r>
        <w:rPr>
          <w:rFonts w:hint="eastAsia" w:asciiTheme="majorEastAsia" w:hAnsiTheme="majorEastAsia" w:eastAsiaTheme="majorEastAsia" w:cstheme="majorEastAsia"/>
          <w:spacing w:val="6"/>
          <w:sz w:val="31"/>
          <w:szCs w:val="31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6"/>
          <w:sz w:val="31"/>
          <w:szCs w:val="31"/>
          <w:lang w:eastAsia="zh-CN"/>
          <w14:textOutline w14:w="6239" w14:cap="flat" w14:cmpd="sng">
            <w14:solidFill>
              <w14:srgbClr w14:val="000000"/>
            </w14:solidFill>
            <w14:prstDash w14:val="solid"/>
            <w14:miter w14:val="0"/>
          </w14:textOutline>
        </w:rPr>
        <w:t>连州市</w:t>
      </w:r>
      <w:r>
        <w:rPr>
          <w:rFonts w:hint="eastAsia" w:asciiTheme="majorEastAsia" w:hAnsiTheme="majorEastAsia" w:eastAsiaTheme="majorEastAsia" w:cstheme="majorEastAsia"/>
          <w:spacing w:val="6"/>
          <w:sz w:val="31"/>
          <w:szCs w:val="31"/>
          <w14:textOutline w14:w="6239" w14:cap="flat" w14:cmpd="sng">
            <w14:solidFill>
              <w14:srgbClr w14:val="000000"/>
            </w14:solidFill>
            <w14:prstDash w14:val="solid"/>
            <w14:miter w14:val="0"/>
          </w14:textOutline>
        </w:rPr>
        <w:t>综合交通运输体系发展“十四五”规划建设项目计划表</w:t>
      </w: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spacing w:line="103" w:lineRule="exact"/>
        <w:rPr>
          <w:rFonts w:hint="eastAsia" w:asciiTheme="majorEastAsia" w:hAnsiTheme="majorEastAsia" w:eastAsiaTheme="majorEastAsia" w:cstheme="majorEastAsia"/>
        </w:rPr>
      </w:pPr>
    </w:p>
    <w:tbl>
      <w:tblPr>
        <w:tblStyle w:val="6"/>
        <w:tblW w:w="5157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1406"/>
        <w:gridCol w:w="1049"/>
        <w:gridCol w:w="2953"/>
        <w:gridCol w:w="1297"/>
        <w:gridCol w:w="1026"/>
        <w:gridCol w:w="1031"/>
        <w:gridCol w:w="1008"/>
        <w:gridCol w:w="1178"/>
        <w:gridCol w:w="1008"/>
        <w:gridCol w:w="985"/>
        <w:gridCol w:w="8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tblHeader/>
          <w:jc w:val="center"/>
        </w:trPr>
        <w:tc>
          <w:tcPr>
            <w:tcW w:w="217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88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目名称</w:t>
            </w:r>
          </w:p>
        </w:tc>
        <w:tc>
          <w:tcPr>
            <w:tcW w:w="364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（市、区）</w:t>
            </w:r>
          </w:p>
        </w:tc>
        <w:tc>
          <w:tcPr>
            <w:tcW w:w="1025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建设规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模</w:t>
            </w:r>
          </w:p>
        </w:tc>
        <w:tc>
          <w:tcPr>
            <w:tcW w:w="450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建设标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准</w:t>
            </w:r>
          </w:p>
        </w:tc>
        <w:tc>
          <w:tcPr>
            <w:tcW w:w="356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建设性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质</w:t>
            </w:r>
          </w:p>
        </w:tc>
        <w:tc>
          <w:tcPr>
            <w:tcW w:w="358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工程时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间</w:t>
            </w:r>
          </w:p>
        </w:tc>
        <w:tc>
          <w:tcPr>
            <w:tcW w:w="350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总投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2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409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预计到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2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1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底累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15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1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15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投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2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pacing w:val="2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万元)</w:t>
            </w:r>
          </w:p>
        </w:tc>
        <w:tc>
          <w:tcPr>
            <w:tcW w:w="350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1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“十</w:t>
            </w: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五”期间</w:t>
            </w: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投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2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342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1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“十</w:t>
            </w: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五”</w:t>
            </w: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期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间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投资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2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287" w:type="pct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前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期工作</w:t>
            </w: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进展和建</w:t>
            </w: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设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条件落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实情况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17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64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2675533.48</w:t>
            </w:r>
          </w:p>
        </w:tc>
        <w:tc>
          <w:tcPr>
            <w:tcW w:w="409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503000</w:t>
            </w:r>
          </w:p>
        </w:tc>
        <w:tc>
          <w:tcPr>
            <w:tcW w:w="350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1605472.48</w:t>
            </w:r>
          </w:p>
        </w:tc>
        <w:tc>
          <w:tcPr>
            <w:tcW w:w="342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  <w:lang w:val="en-US" w:eastAsia="zh-CN"/>
              </w:rPr>
              <w:t>567061</w:t>
            </w:r>
          </w:p>
        </w:tc>
        <w:tc>
          <w:tcPr>
            <w:tcW w:w="287" w:type="pct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7"/>
                <w:position w:val="1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铁路工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1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</w:rPr>
              <w:t>广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清永高铁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eastAsia="zh-CN"/>
              </w:rPr>
              <w:t>（连州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段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  <w:lang w:val="en-US" w:eastAsia="zh-CN"/>
              </w:rPr>
              <w:t>连州段估约60余公里。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  <w:t>高铁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022-2026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val="en-US" w:eastAsia="zh-CN"/>
              </w:rPr>
              <w:t>1014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val="en-US" w:eastAsia="zh-CN"/>
              </w:rPr>
              <w:t>913005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  <w:lang w:val="en-US" w:eastAsia="zh-CN"/>
              </w:rPr>
              <w:t>101495</w:t>
            </w: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2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厦昆高铁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eastAsia="zh-CN"/>
              </w:rPr>
              <w:t>（连州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段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  <w:t>高铁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规划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待</w:t>
            </w:r>
            <w:r>
              <w:rPr>
                <w:rFonts w:hint="eastAsia" w:asciiTheme="majorEastAsia" w:hAnsiTheme="majorEastAsia" w:eastAsiaTheme="majorEastAsia" w:cstheme="majorEastAsia"/>
                <w:spacing w:val="3"/>
                <w:sz w:val="20"/>
                <w:szCs w:val="20"/>
              </w:rPr>
              <w:t>定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公路工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(一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高速公路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81" w:leftChars="134" w:right="0" w:rightChars="0" w:firstLine="0" w:firstLineChars="0"/>
              <w:jc w:val="both"/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</w:rPr>
              <w:t>广连高速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eastAsia="zh-CN"/>
              </w:rPr>
              <w:t>（连州段）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val="en-US" w:eastAsia="zh-CN"/>
              </w:rPr>
              <w:t>经星子镇、龙坪和西江镇设里程49.88公里。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速公路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双向六车道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017-2022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825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val="en-US" w:eastAsia="zh-CN"/>
              </w:rPr>
              <w:t>475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000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000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二广高速连州 连接线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center" w:pos="117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>全长6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</w:rPr>
              <w:t>.1公里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速公路，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双向四车道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017-2021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5"/>
                <w:sz w:val="20"/>
                <w:szCs w:val="20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6000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28000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18000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韶贺高速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（连州段）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center" w:pos="117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速公路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规划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待</w:t>
            </w:r>
            <w:r>
              <w:rPr>
                <w:rFonts w:hint="eastAsia" w:asciiTheme="majorEastAsia" w:hAnsiTheme="majorEastAsia" w:eastAsiaTheme="majorEastAsia" w:cstheme="majorEastAsia"/>
                <w:spacing w:val="3"/>
                <w:sz w:val="20"/>
                <w:szCs w:val="20"/>
              </w:rPr>
              <w:t>定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许广高速与广 连高速连</w:t>
            </w: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</w:rPr>
              <w:t>接线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速公路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规划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待</w:t>
            </w:r>
            <w:r>
              <w:rPr>
                <w:rFonts w:hint="eastAsia" w:asciiTheme="majorEastAsia" w:hAnsiTheme="majorEastAsia" w:eastAsiaTheme="majorEastAsia" w:cstheme="majorEastAsia"/>
                <w:spacing w:val="3"/>
                <w:sz w:val="20"/>
                <w:szCs w:val="20"/>
              </w:rPr>
              <w:t>定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普通国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道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国道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G234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连州市元村至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连南交界段改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建工程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9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.261公里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027-2029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5283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  <w:t>7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5283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  <w:t>7</w:t>
            </w: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国道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G537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连州市丰阳至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州段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30.9公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026-2028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10729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10729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国道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G234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连州市茅结岭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至三村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段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13.1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-202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24767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24767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国道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G323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连州市半岭至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元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村段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14.8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022-2025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66487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66487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pacing w:val="34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国道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G107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连州市大塘至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大路边段改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工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1.8公里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024-2025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430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430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普通</w:t>
            </w: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道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 xml:space="preserve">省道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</w:rPr>
              <w:t>S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>346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连州星子至棋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王岭段改建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</w:rPr>
              <w:t>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  <w:t>6 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-2027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2000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2000</w:t>
            </w: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3"/>
                <w:sz w:val="20"/>
                <w:szCs w:val="20"/>
              </w:rPr>
              <w:t>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>道 S346 线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连州市过水塘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至河田路口段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2.567 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024-2025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5"/>
                <w:sz w:val="20"/>
                <w:szCs w:val="20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621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5"/>
                <w:sz w:val="20"/>
                <w:szCs w:val="20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621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 xml:space="preserve">省道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</w:rPr>
              <w:t>S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  <w:t>346 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连州市新铺至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龙头山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段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5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9.6 公里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升级改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造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023-2025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38500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3"/>
                <w:sz w:val="20"/>
                <w:szCs w:val="20"/>
              </w:rPr>
              <w:t>38500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(四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地方政府专项债储备项目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-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连州市冈溪路扩建工程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起点位于城北桥北桥头，经过鸬鹚咀、俞屋寨、下穿清连高速、连州市慢性病防治院、北苑村，终点接良江加油站附近。设计道路等级为城市次干路，设计速度为30Km/h；道路长度为3480米；沥青混凝土路面面积52500平方米，雨水主管长度为4160米，污水主管长度为3580米；绿化工程长度为3480米，交通工程长度为3480米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城市次干路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2022～2025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5798.51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  <w:t>5798.51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:lang w:eastAsia="zh-CN"/>
              </w:rPr>
              <w:t>部分项目开工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连州市县道X391线国道323线高山路口至龙潭大桥段沿线道路黑底化改造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不改变道路线型原有技术标准，对原旧路破碎面板进行病害处理，对横缝、纵缝粘贴防裂贴后，加铺 4cm 改性沥青混凝土+5cm 沥青混凝土。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三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规划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13401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13401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连州市县道X835线东保公路东陂至保安段黑底化改造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起点过水塘到二广高速G4021出口处，终点河田。路线全长2.727公里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三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规划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020-2025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6744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>6744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省道S259线2期提升工程（连州市安防工程及增设慢行道）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-6"/>
                <w:sz w:val="20"/>
                <w:szCs w:val="20"/>
              </w:rPr>
              <w:t>全长14.56公里，项目建设内容主要包括;绿道工程、绿化工程、建筑工程、排水工程、照明工程、综合管线工程、安防工程等。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2022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 xml:space="preserve">1873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val="en-US" w:eastAsia="zh-CN"/>
              </w:rPr>
              <w:t xml:space="preserve">1873 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-1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9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连州市C772线深水洞至箭缆村安全隐患整治工程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0"/>
                <w:szCs w:val="20"/>
                <w:lang w:eastAsia="zh-CN"/>
              </w:rPr>
              <w:t>对连州市C772线深水洞至箭缆村约1.2公里边坡治理包括危岩清理、表层清理、主动防护网、挡墙、格构、人工植草等处理措施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2"/>
                <w:sz w:val="20"/>
                <w:szCs w:val="20"/>
                <w:lang w:eastAsia="zh-CN"/>
              </w:rPr>
              <w:t>四级公路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2022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1856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4"/>
                <w:sz w:val="20"/>
                <w:szCs w:val="20"/>
              </w:rPr>
              <w:t>1856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连州市交通公路安全隐患整治及安防设施完善提升工程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对全市交通公路临水临崖、水毁路基掏空、塌方、事故多发路段、出入口等安全隐患路段进行整治以及进一步完善提升安防设施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提升工程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2023-2025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9000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9000 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连州市东西快速干线公路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项目起点在东陂镇，X835线与G537线相交处，途经保安镇、龙坪镇，终点设在西江镇，与国道G323相交。方案路线全长30+12.4=42.4km,采用二级公路标准，双向二车道布置，本方案在起点位置衔接国道G537线，经G537线行驶1.4km可到达二广高速东陂收费站，终点位置与产业路衔接，经产业路行驶5.6km达到广连高速西江收费站。本方案东陂至保安段利用原有X835改建15km，保安至龙坪段利用原有乡道改建15km，龙坪至西江段利用原 X392 线和原有乡道改建12.4km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二级公路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规划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2025-2028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109590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109590</w:t>
            </w: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连州市保安至瑶安段（X387线福山至老鸦冲段）升级改造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起点位于连州市保安镇福山附近，与县道X835线相交，途经长径、本公洞，终点位于老鸦冲，与现状S346相交，项目按三级公路标准，沿着旧路进行裁弯取直，调整纵坡。方案路线全长13.1km。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三级公路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2024-2027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24759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24759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连州市保安至瑶安段（S346线老鸦冲至瑶安段）升级改造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项目起点设在老鸦冲，与县道X387线相交，终点位于瑶安瑶族乡，项目按三级公路标准，沿着旧路进行裁弯取直，调整纵坡。方案路线全长4.19km，设计时速采用60km/h，路基总宽12米，双向两车道布置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三级公路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2024-2027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7921.20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7921.20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国道G323线西江至卡房段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项目起点在西江镇，广连西江出口相交处，终点设在卡房，与国道G107线相交，项目基本上沿着旧路进行改扩建，部分过镇路段受限于两侧的建筑物，而进行改线处理。方案路线全长16.3km,采用一级公路标准，设计时速采用 80km/h，路基总宽24.5米，双向四车道布置，总用地917亩，其中新增用地550亩，占用基本农田16亩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一级公路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2025-2028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73445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73445 </w:t>
            </w: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国道G107线卡房至连州市区段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项目起点在卡房，与国道G323线相交处，终点设在连州市区，接现状国道107线一级公路段，部分过镇路段受限于两侧的建筑物，而进行改线处理。方案路线含11km的改扩建段和3km 的水泥路面黑底化段，全长11+3=14km，采用一级公路标准，设计时速采用80km/h，路基总宽24.5米，双向四车道布置，总用地647 亩，其中新增用地420亩，占用基本农田13亩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一级公路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2025-2028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 xml:space="preserve">50400.00 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  <w:t>50400</w:t>
            </w: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(五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农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村公路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公路建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设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1"/>
                <w:sz w:val="20"/>
                <w:szCs w:val="20"/>
                <w:lang w:val="en-US" w:eastAsia="zh-CN"/>
              </w:rPr>
              <w:t>通建制村公路单改双工程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共90公里。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99" w:leftChars="95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  <w:t>三级公里、四级公路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8973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8973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普通国道联结工程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共61公里。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99" w:leftChars="95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2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  <w:t>三级公里、四级公路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  <w:lang w:val="en-US" w:eastAsia="zh-CN"/>
              </w:rPr>
              <w:t>5958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  <w:lang w:val="en-US" w:eastAsia="zh-CN"/>
              </w:rPr>
              <w:t>5958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普通省道联结工程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共8公里。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99" w:leftChars="95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  <w:t>三级公里、四级公路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  <w:lang w:val="en-US" w:eastAsia="zh-CN"/>
              </w:rPr>
              <w:t>782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4"/>
                <w:sz w:val="20"/>
                <w:szCs w:val="20"/>
                <w:lang w:val="en-US" w:eastAsia="zh-CN"/>
              </w:rPr>
              <w:t>782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县道网升级联结工程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firstLine="1000" w:firstLineChars="500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共22公里。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99" w:leftChars="95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  <w:lang w:eastAsia="zh-CN"/>
              </w:rPr>
              <w:t>三级公里、四级公路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1972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1972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景区产业联结工程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共2公里。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</w:rPr>
              <w:t>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4392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4392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其他路网联结工程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00" w:firstLineChars="10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27条线路共35.558公里。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pacing w:val="6"/>
                <w:sz w:val="20"/>
                <w:szCs w:val="20"/>
              </w:rPr>
              <w:t>级公路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改建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1991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1991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美丽农村路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200" w:firstLineChars="10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共70公里。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8"/>
                <w:sz w:val="20"/>
                <w:szCs w:val="20"/>
                <w:lang w:eastAsia="zh-CN"/>
              </w:rPr>
              <w:t>铺筑混凝土路面、增设标志、标线等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  <w:lang w:eastAsia="zh-CN"/>
              </w:rPr>
              <w:t>提升工程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2390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2390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桥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梁改造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13座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C461莳田冲桥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4-16m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283.24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283.24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Y782谷田桥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1×13m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X814大湾冲桥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shd w:val="clear"/>
                <w:lang w:val="en-US" w:eastAsia="zh-CN" w:bidi="ar"/>
              </w:rPr>
              <w:t>113.59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X835石寨桥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1×6m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108.26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108.26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Y727水带脚桥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CF58黄竹岐桥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Y739旱禾田桥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1×16m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86.19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86.19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C408前村江桥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1×20m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CD04湟槐桥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1×20m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109.07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109.07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Y790右里桥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2×10m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150.79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150.79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Y786梅水桥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1×16m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新(改)建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110.65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110.65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Y924连坪桥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1×10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维修加固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9.75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9.75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CF69朝天大桥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4×13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维修加固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4"/>
                <w:sz w:val="20"/>
                <w:szCs w:val="20"/>
              </w:rPr>
              <w:t>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59.65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59.65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横水渡改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桥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县道X389线龙潭大桥新建工程（渡改桥项目）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全桥长350米。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公路I级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渡改桥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4313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4313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安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防工程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农村公路安全生命防护工程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pacing w:val="-6"/>
                <w:sz w:val="20"/>
                <w:szCs w:val="20"/>
              </w:rPr>
              <w:t>42 公里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021-2025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pacing w:val="-6"/>
                <w:sz w:val="20"/>
                <w:szCs w:val="20"/>
              </w:rPr>
              <w:t>420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pacing w:val="-6"/>
                <w:sz w:val="20"/>
                <w:szCs w:val="20"/>
              </w:rPr>
              <w:t>420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工业园区道路建设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清远民族工业园迎宾大道工程项目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路线全长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2.27公里。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双向四车道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续建</w:t>
            </w:r>
          </w:p>
        </w:tc>
        <w:tc>
          <w:tcPr>
            <w:tcW w:w="35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2013-2020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清远民族工业园兴民路工程项目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0.65公里。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双向六车道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清远民族工业园工业大道北段工程项目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0.8公里。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双向四车道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续建</w:t>
            </w:r>
          </w:p>
        </w:tc>
        <w:tc>
          <w:tcPr>
            <w:tcW w:w="35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清远民族工业园台连产业园配套道路项目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2.681公里。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双向四车道、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双向六车道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2020-2021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清远民族工业园北部片区道路项目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顺连北路长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0.9公里；兴业路长0.78公里；规划路长0.68公里。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双向四车道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2021-2023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清远民族工业园南部片区道路项目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工业大道南延伸段长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0.51公里；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规划路长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0.44公里。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建滔产业园配套道路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0.28公里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2020-2021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新塘工业园二期路北段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1.1公里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续建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2012-2020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新塘工业园杨梅路西段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0.51公里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新塘工业园南一路项目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0.56公里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新塘工业园南二路项目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0.53公里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家具工业园配套道路项目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b w:val="0"/>
                <w:bCs w:val="0"/>
                <w:snapToGrid w:val="0"/>
                <w:color w:val="auto"/>
                <w:spacing w:val="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0.84公里。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双向六车道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续建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2020-2021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48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连州新材料基地一期配套道路</w:t>
            </w:r>
          </w:p>
        </w:tc>
        <w:tc>
          <w:tcPr>
            <w:tcW w:w="36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全长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4.32公里。</w:t>
            </w:r>
          </w:p>
        </w:tc>
        <w:tc>
          <w:tcPr>
            <w:tcW w:w="45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双向四车道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新建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2021-2025</w:t>
            </w: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16100</w:t>
            </w:r>
          </w:p>
        </w:tc>
        <w:tc>
          <w:tcPr>
            <w:tcW w:w="4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16100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七</w:t>
            </w:r>
            <w:r>
              <w:rPr>
                <w:rFonts w:hint="eastAsia" w:asciiTheme="majorEastAsia" w:hAnsiTheme="majorEastAsia" w:eastAsiaTheme="majorEastAsia" w:cstheme="majorEastAsia"/>
                <w:spacing w:val="3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:lang w:val="en-US"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长征国家文化公园（连州段）建设区域道路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spacing w:val="1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Y025交通工程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S346 省道至瑶安乡田心林场是长征国家文化公园中，通往瑶安瑶族乡主要道路，进一步完善安保工程，里程25km。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right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提升工程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800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800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Y713交通工程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田心村至天光山至Y025是长征国家文化公园中，红色遗产主要衔接道路，进一步完善安保工程，里程33.5km。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提升工程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Y714交通工程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S346 省道至三水乡小东口村是长征国家文化公园中，通往三水瑶族乡主要道路，进一步完善安保工程，里程26km。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提升工程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800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800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田心林场至牵牛岭道路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田心林场至牵牛岭道路是长征国家文化公园中，通往瑶安瑶族红色遗产主要道路，里程3km。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四级公路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900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900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小东口村至小东口战斗遗址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小东口村至小东口战斗遗址，是长征国家文化公园中，通往三水瑶族乡红色遗产主要道路，里程 5km。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四级公路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1200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1200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bookmarkStart w:id="1" w:name="_GoBack" w:colFirst="9" w:colLast="9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val="en-US" w:eastAsia="zh-CN" w:bidi="ar"/>
              </w:rPr>
              <w:t>牵牛岭至湖南界道路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214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牵牛岭至湖南界道路，是长征国家文化公园中，瑶安瑶族红色遗产与湖南沟通的道路，里程5km。</w:t>
            </w: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 w:bidi="ar-SA"/>
              </w:rPr>
              <w:t>四级公路</w:t>
            </w: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新建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2020-2025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1500</w:t>
            </w: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right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-7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sz w:val="20"/>
                <w:szCs w:val="20"/>
                <w:lang w:val="en-US" w:eastAsia="zh-CN"/>
              </w:rPr>
              <w:t>1500</w:t>
            </w: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民</w:t>
            </w:r>
            <w:r>
              <w:rPr>
                <w:rFonts w:hint="eastAsia" w:asciiTheme="majorEastAsia" w:hAnsiTheme="majorEastAsia" w:eastAsiaTheme="majorEastAsia" w:cstheme="majorEastAsia"/>
                <w:spacing w:val="3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航机场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34"/>
                <w:sz w:val="20"/>
                <w:szCs w:val="20"/>
                <w:lang w:val="en-US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48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9"/>
                <w:sz w:val="20"/>
                <w:szCs w:val="20"/>
                <w14:textOutline w14:w="408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pacing w:val="1"/>
                <w:sz w:val="20"/>
                <w:szCs w:val="20"/>
                <w:lang w:val="en-US" w:eastAsia="zh-CN"/>
              </w:rPr>
              <w:t>连州市支线机场</w:t>
            </w:r>
          </w:p>
        </w:tc>
        <w:tc>
          <w:tcPr>
            <w:tcW w:w="36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连</w:t>
            </w: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州市</w:t>
            </w:r>
          </w:p>
        </w:tc>
        <w:tc>
          <w:tcPr>
            <w:tcW w:w="102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2"/>
                <w:sz w:val="20"/>
                <w:szCs w:val="20"/>
              </w:rPr>
            </w:pPr>
          </w:p>
        </w:tc>
        <w:tc>
          <w:tcPr>
            <w:tcW w:w="3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eastAsia="zh-CN"/>
              </w:rPr>
              <w:t>规划</w:t>
            </w:r>
          </w:p>
        </w:tc>
        <w:tc>
          <w:tcPr>
            <w:tcW w:w="35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02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-20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</w:p>
        </w:tc>
      </w:tr>
    </w:tbl>
    <w:p>
      <w:pPr>
        <w:sectPr>
          <w:footerReference r:id="rId5" w:type="default"/>
          <w:pgSz w:w="16839" w:h="11906"/>
          <w:pgMar w:top="1235" w:right="1672" w:bottom="876" w:left="1217" w:header="878" w:footer="68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41"/>
          <w:cols w:space="720" w:num="1"/>
        </w:sectPr>
      </w:pPr>
    </w:p>
    <w:p>
      <w:pPr>
        <w:tabs>
          <w:tab w:val="left" w:pos="617"/>
        </w:tabs>
        <w:bidi w:val="0"/>
        <w:jc w:val="left"/>
        <w:rPr>
          <w:rFonts w:hint="default" w:eastAsia="宋体"/>
          <w:lang w:val="en-US" w:eastAsia="zh-CN"/>
        </w:rPr>
      </w:pPr>
    </w:p>
    <w:sectPr>
      <w:headerReference r:id="rId6" w:type="default"/>
      <w:footerReference r:id="rId7" w:type="default"/>
      <w:pgSz w:w="16839" w:h="11906"/>
      <w:pgMar w:top="1235" w:right="841" w:bottom="876" w:left="1862" w:header="878" w:footer="68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6877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6686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hkOTU3Nzc0ZDEyMTBmMDVkNDYzM2I1Y2E2YTFkMzgifQ=="/>
  </w:docVars>
  <w:rsids>
    <w:rsidRoot w:val="00172A27"/>
    <w:rsid w:val="01AC1F9E"/>
    <w:rsid w:val="027520D7"/>
    <w:rsid w:val="02AA6705"/>
    <w:rsid w:val="032F04D8"/>
    <w:rsid w:val="04A754EB"/>
    <w:rsid w:val="04C617E4"/>
    <w:rsid w:val="04E67290"/>
    <w:rsid w:val="05044523"/>
    <w:rsid w:val="06E71038"/>
    <w:rsid w:val="07D94F22"/>
    <w:rsid w:val="08A623DF"/>
    <w:rsid w:val="091611D0"/>
    <w:rsid w:val="094D642A"/>
    <w:rsid w:val="09731054"/>
    <w:rsid w:val="09A66C11"/>
    <w:rsid w:val="0A4A09DC"/>
    <w:rsid w:val="0A540824"/>
    <w:rsid w:val="0A603F05"/>
    <w:rsid w:val="0B1775DA"/>
    <w:rsid w:val="0C27068D"/>
    <w:rsid w:val="0D222CEB"/>
    <w:rsid w:val="0E4D506D"/>
    <w:rsid w:val="0EB61DAC"/>
    <w:rsid w:val="0F2A104F"/>
    <w:rsid w:val="0F6F02AC"/>
    <w:rsid w:val="0FBD5693"/>
    <w:rsid w:val="121D4375"/>
    <w:rsid w:val="12C0322B"/>
    <w:rsid w:val="13F83B68"/>
    <w:rsid w:val="14161132"/>
    <w:rsid w:val="148F5331"/>
    <w:rsid w:val="15557C19"/>
    <w:rsid w:val="1762615E"/>
    <w:rsid w:val="18310248"/>
    <w:rsid w:val="18353EC2"/>
    <w:rsid w:val="18DC0363"/>
    <w:rsid w:val="1A352420"/>
    <w:rsid w:val="1B0C771D"/>
    <w:rsid w:val="1BEA5EB1"/>
    <w:rsid w:val="1BFF3836"/>
    <w:rsid w:val="1C34179F"/>
    <w:rsid w:val="1E026DA9"/>
    <w:rsid w:val="1EA164D8"/>
    <w:rsid w:val="1ED20784"/>
    <w:rsid w:val="1F3570BC"/>
    <w:rsid w:val="1F651225"/>
    <w:rsid w:val="20725447"/>
    <w:rsid w:val="20D22D34"/>
    <w:rsid w:val="20D4650A"/>
    <w:rsid w:val="22222DA3"/>
    <w:rsid w:val="22EF70EF"/>
    <w:rsid w:val="24505F56"/>
    <w:rsid w:val="245416F5"/>
    <w:rsid w:val="246459B9"/>
    <w:rsid w:val="25B413A1"/>
    <w:rsid w:val="25F0594C"/>
    <w:rsid w:val="267069C8"/>
    <w:rsid w:val="272A2D04"/>
    <w:rsid w:val="27A73798"/>
    <w:rsid w:val="28342BDC"/>
    <w:rsid w:val="28A90302"/>
    <w:rsid w:val="2BD650E5"/>
    <w:rsid w:val="2BFD2672"/>
    <w:rsid w:val="2C0E487F"/>
    <w:rsid w:val="2C2A48E3"/>
    <w:rsid w:val="2D200D0E"/>
    <w:rsid w:val="2D2A56E9"/>
    <w:rsid w:val="2E4A75E0"/>
    <w:rsid w:val="2EB07460"/>
    <w:rsid w:val="2FC34417"/>
    <w:rsid w:val="306B5DF7"/>
    <w:rsid w:val="30C21D5E"/>
    <w:rsid w:val="31340351"/>
    <w:rsid w:val="31AA0864"/>
    <w:rsid w:val="3292332D"/>
    <w:rsid w:val="331B78E7"/>
    <w:rsid w:val="333B6C47"/>
    <w:rsid w:val="33BC3A44"/>
    <w:rsid w:val="345467C3"/>
    <w:rsid w:val="34880D58"/>
    <w:rsid w:val="34B9727A"/>
    <w:rsid w:val="35F378CA"/>
    <w:rsid w:val="37B533BF"/>
    <w:rsid w:val="37CB1876"/>
    <w:rsid w:val="389863EC"/>
    <w:rsid w:val="3977687D"/>
    <w:rsid w:val="3A032EAE"/>
    <w:rsid w:val="3AA82343"/>
    <w:rsid w:val="3AFB3CBE"/>
    <w:rsid w:val="3B2F3EE1"/>
    <w:rsid w:val="3BE17DC8"/>
    <w:rsid w:val="3CC90772"/>
    <w:rsid w:val="3DBB244A"/>
    <w:rsid w:val="3E4D7829"/>
    <w:rsid w:val="3E565920"/>
    <w:rsid w:val="3F3B3785"/>
    <w:rsid w:val="410F57E7"/>
    <w:rsid w:val="43907E81"/>
    <w:rsid w:val="4492749C"/>
    <w:rsid w:val="46477171"/>
    <w:rsid w:val="46D1677D"/>
    <w:rsid w:val="47CB0DA4"/>
    <w:rsid w:val="47D20620"/>
    <w:rsid w:val="47F822F9"/>
    <w:rsid w:val="482C45B3"/>
    <w:rsid w:val="483B59A8"/>
    <w:rsid w:val="490D0F46"/>
    <w:rsid w:val="4B663938"/>
    <w:rsid w:val="4C1B27DE"/>
    <w:rsid w:val="4C494834"/>
    <w:rsid w:val="4C5C4D3B"/>
    <w:rsid w:val="4C6A75B9"/>
    <w:rsid w:val="4C8768AA"/>
    <w:rsid w:val="4D785BA5"/>
    <w:rsid w:val="4D9E6C53"/>
    <w:rsid w:val="4E2B2C17"/>
    <w:rsid w:val="4E832335"/>
    <w:rsid w:val="4E9B6B54"/>
    <w:rsid w:val="4ED35788"/>
    <w:rsid w:val="4F45547D"/>
    <w:rsid w:val="4F561F16"/>
    <w:rsid w:val="4FE823A8"/>
    <w:rsid w:val="507602D2"/>
    <w:rsid w:val="52B92BEC"/>
    <w:rsid w:val="543C18D2"/>
    <w:rsid w:val="543C441C"/>
    <w:rsid w:val="54A252F6"/>
    <w:rsid w:val="54E60677"/>
    <w:rsid w:val="54E631E0"/>
    <w:rsid w:val="558847D1"/>
    <w:rsid w:val="568D1105"/>
    <w:rsid w:val="58155EEF"/>
    <w:rsid w:val="58966556"/>
    <w:rsid w:val="5971434C"/>
    <w:rsid w:val="59935D6A"/>
    <w:rsid w:val="5B3A68D6"/>
    <w:rsid w:val="5B9D1675"/>
    <w:rsid w:val="5D423AD9"/>
    <w:rsid w:val="5ECC3FA2"/>
    <w:rsid w:val="5EE5030F"/>
    <w:rsid w:val="60224D6D"/>
    <w:rsid w:val="60A352DB"/>
    <w:rsid w:val="610D7CF8"/>
    <w:rsid w:val="61F64AEA"/>
    <w:rsid w:val="62682234"/>
    <w:rsid w:val="63600E6F"/>
    <w:rsid w:val="65066A75"/>
    <w:rsid w:val="667C658D"/>
    <w:rsid w:val="66901724"/>
    <w:rsid w:val="670267B3"/>
    <w:rsid w:val="68921DB9"/>
    <w:rsid w:val="6ACC0D58"/>
    <w:rsid w:val="6C0134DD"/>
    <w:rsid w:val="6C353815"/>
    <w:rsid w:val="6C462CBF"/>
    <w:rsid w:val="6C52720D"/>
    <w:rsid w:val="6C974C5F"/>
    <w:rsid w:val="6D7B4C7F"/>
    <w:rsid w:val="6E2E60E0"/>
    <w:rsid w:val="6E746730"/>
    <w:rsid w:val="6E906BA3"/>
    <w:rsid w:val="6EA013DB"/>
    <w:rsid w:val="6FA0390E"/>
    <w:rsid w:val="700379BD"/>
    <w:rsid w:val="7045627C"/>
    <w:rsid w:val="7113657A"/>
    <w:rsid w:val="71EF55C5"/>
    <w:rsid w:val="724D6AAC"/>
    <w:rsid w:val="72600832"/>
    <w:rsid w:val="729F57FE"/>
    <w:rsid w:val="73027B3B"/>
    <w:rsid w:val="73185FA3"/>
    <w:rsid w:val="732710B7"/>
    <w:rsid w:val="733C0751"/>
    <w:rsid w:val="74AB66DC"/>
    <w:rsid w:val="75204B18"/>
    <w:rsid w:val="754C613A"/>
    <w:rsid w:val="75AB44BA"/>
    <w:rsid w:val="761050D9"/>
    <w:rsid w:val="7660338B"/>
    <w:rsid w:val="76644E6D"/>
    <w:rsid w:val="78040A70"/>
    <w:rsid w:val="7A13572C"/>
    <w:rsid w:val="7AAA175E"/>
    <w:rsid w:val="7AD91CD2"/>
    <w:rsid w:val="7AEF72EA"/>
    <w:rsid w:val="7B882C08"/>
    <w:rsid w:val="7D3719A7"/>
    <w:rsid w:val="7EEA6053"/>
    <w:rsid w:val="7F180604"/>
    <w:rsid w:val="7F492D2C"/>
    <w:rsid w:val="7F811E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3529</Words>
  <Characters>5039</Characters>
  <TotalTime>8</TotalTime>
  <ScaleCrop>false</ScaleCrop>
  <LinksUpToDate>false</LinksUpToDate>
  <CharactersWithSpaces>5092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2022-05-07T11:41:00Z</dcterms:created>
  <dc:creator>xiaoming</dc:creator>
  <cp:lastModifiedBy>王嘉健</cp:lastModifiedBy>
  <cp:lastPrinted>2022-06-02T02:54:00Z</cp:lastPrinted>
  <dcterms:modified xsi:type="dcterms:W3CDTF">2022-11-16T02:54:12Z</dcterms:modified>
  <dc:title>AAB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2022-05-30T10:49:15Z</vt:filetime>
  </property>
  <property fmtid="{D5CDD505-2E9C-101B-9397-08002B2CF9AE}" pid="4" name="KSOProductBuildVer">
    <vt:lpwstr>2052-11.1.0.12763</vt:lpwstr>
  </property>
  <property fmtid="{D5CDD505-2E9C-101B-9397-08002B2CF9AE}" pid="5" name="ICV">
    <vt:lpwstr>D54CFA864A6E47848E01F9A7AE87C7C3</vt:lpwstr>
  </property>
</Properties>
</file>