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02" w:tblpY="335"/>
        <w:tblOverlap w:val="never"/>
        <w:tblW w:w="8616" w:type="dxa"/>
        <w:tblInd w:w="0" w:type="dxa"/>
        <w:tblLayout w:type="fixed"/>
        <w:tblCellMar>
          <w:top w:w="0" w:type="dxa"/>
          <w:left w:w="0" w:type="dxa"/>
          <w:bottom w:w="0" w:type="dxa"/>
          <w:right w:w="0" w:type="dxa"/>
        </w:tblCellMar>
      </w:tblPr>
      <w:tblGrid>
        <w:gridCol w:w="8616"/>
      </w:tblGrid>
      <w:tr>
        <w:tblPrEx>
          <w:tblLayout w:type="fixed"/>
          <w:tblCellMar>
            <w:top w:w="0" w:type="dxa"/>
            <w:left w:w="0" w:type="dxa"/>
            <w:bottom w:w="0" w:type="dxa"/>
            <w:right w:w="0" w:type="dxa"/>
          </w:tblCellMar>
        </w:tblPrEx>
        <w:trPr>
          <w:trHeight w:val="1103" w:hRule="atLeast"/>
        </w:trPr>
        <w:tc>
          <w:tcPr>
            <w:tcW w:w="8616" w:type="dxa"/>
            <w:noWrap w:val="0"/>
            <w:vAlign w:val="top"/>
          </w:tcPr>
          <w:p>
            <w:pPr>
              <w:spacing w:line="1400" w:lineRule="exact"/>
              <w:jc w:val="distribute"/>
              <w:rPr>
                <w:rFonts w:hint="eastAsia" w:ascii="方正小标宋简体" w:eastAsia="方正小标宋简体"/>
                <w:color w:val="FF0000"/>
                <w:w w:val="63"/>
                <w:position w:val="-2"/>
                <w:sz w:val="114"/>
                <w:szCs w:val="114"/>
                <w:lang w:eastAsia="zh-CN"/>
              </w:rPr>
            </w:pPr>
            <w:bookmarkStart w:id="0" w:name="_GoBack"/>
            <w:bookmarkEnd w:id="0"/>
            <w:r>
              <w:rPr>
                <w:rFonts w:hint="eastAsia" w:ascii="方正小标宋简体" w:hAnsi="方正小标宋简体" w:eastAsia="方正小标宋简体"/>
                <w:color w:val="FF0000"/>
                <w:spacing w:val="0"/>
                <w:w w:val="60"/>
                <w:kern w:val="0"/>
                <w:position w:val="0"/>
                <w:sz w:val="80"/>
                <w:szCs w:val="114"/>
                <w:lang w:eastAsia="zh-CN"/>
              </w:rPr>
              <w:t>连州市人力资源和社会保障局文件</w:t>
            </w:r>
          </w:p>
        </w:tc>
      </w:tr>
    </w:tbl>
    <w:tbl>
      <w:tblPr>
        <w:tblStyle w:val="5"/>
        <w:tblpPr w:leftFromText="180" w:rightFromText="180" w:vertAnchor="text" w:horzAnchor="page" w:tblpX="1495" w:tblpY="1692"/>
        <w:tblOverlap w:val="never"/>
        <w:tblW w:w="8916" w:type="dxa"/>
        <w:tblInd w:w="0" w:type="dxa"/>
        <w:tblBorders>
          <w:top w:val="none" w:color="auto" w:sz="0" w:space="0"/>
          <w:left w:val="none" w:color="auto" w:sz="0" w:space="0"/>
          <w:bottom w:val="single" w:color="FF0000"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916"/>
      </w:tblGrid>
      <w:tr>
        <w:tblPrEx>
          <w:tblBorders>
            <w:top w:val="none" w:color="auto" w:sz="0" w:space="0"/>
            <w:left w:val="none" w:color="auto" w:sz="0" w:space="0"/>
            <w:bottom w:val="single" w:color="FF0000"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10" w:hRule="atLeast"/>
        </w:trPr>
        <w:tc>
          <w:tcPr>
            <w:tcW w:w="8916" w:type="dxa"/>
            <w:tcBorders>
              <w:bottom w:val="nil"/>
            </w:tcBorders>
            <w:noWrap w:val="0"/>
            <w:vAlign w:val="bottom"/>
          </w:tcPr>
          <w:p>
            <w:pPr>
              <w:ind w:left="0" w:leftChars="0" w:right="0" w:rightChars="0" w:firstLine="0" w:firstLineChars="0"/>
              <w:jc w:val="center"/>
              <w:rPr>
                <w:rFonts w:hint="eastAsia" w:eastAsia="仿宋_GB2312"/>
                <w:sz w:val="28"/>
                <w:szCs w:val="28"/>
                <w:lang w:eastAsia="zh-CN"/>
              </w:rPr>
            </w:pPr>
            <w:r>
              <w:rPr>
                <w:rFonts w:hint="eastAsia" w:ascii="仿宋_GB2312" w:hAnsi="仿宋_GB2312" w:eastAsia="仿宋_GB2312"/>
                <w:color w:val="auto"/>
                <w:sz w:val="32"/>
                <w:lang w:val="en-US" w:eastAsia="zh-CN"/>
              </w:rPr>
              <w:t>连人社</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lang w:val="en-US" w:eastAsia="zh-CN"/>
              </w:rPr>
              <w:t>2022</w:t>
            </w:r>
            <w:r>
              <w:rPr>
                <w:rFonts w:hint="eastAsia" w:ascii="仿宋_GB2312" w:hAnsi="仿宋_GB2312" w:eastAsia="仿宋_GB2312"/>
                <w:color w:val="auto"/>
                <w:sz w:val="32"/>
                <w:szCs w:val="32"/>
                <w:lang w:val="en-US" w:eastAsia="zh-CN"/>
              </w:rPr>
              <w:t>〕30</w:t>
            </w:r>
            <w:r>
              <w:rPr>
                <w:rFonts w:hint="eastAsia" w:ascii="仿宋_GB2312" w:hAnsi="仿宋_GB2312" w:eastAsia="仿宋_GB2312"/>
                <w:color w:val="auto"/>
                <w:sz w:val="32"/>
                <w:lang w:val="en-US" w:eastAsia="zh-CN"/>
              </w:rPr>
              <w:t>号</w:t>
            </w:r>
          </w:p>
        </w:tc>
      </w:tr>
      <w:tr>
        <w:tblPrEx>
          <w:tblBorders>
            <w:top w:val="none" w:color="auto" w:sz="0" w:space="0"/>
            <w:left w:val="none" w:color="auto" w:sz="0" w:space="0"/>
            <w:bottom w:val="single" w:color="FF0000"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04" w:hRule="atLeast"/>
        </w:trPr>
        <w:tc>
          <w:tcPr>
            <w:tcW w:w="8916" w:type="dxa"/>
            <w:tcBorders>
              <w:bottom w:val="single" w:color="FF0000" w:sz="18" w:space="0"/>
            </w:tcBorders>
            <w:noWrap w:val="0"/>
            <w:vAlign w:val="top"/>
          </w:tcPr>
          <w:p>
            <w:pPr>
              <w:spacing w:line="200" w:lineRule="exact"/>
              <w:rPr>
                <w:rFonts w:hint="eastAsia" w:ascii="方正大标宋简体" w:hAnsi="宋体" w:eastAsia="方正大标宋简体"/>
                <w:spacing w:val="300"/>
                <w:sz w:val="10"/>
                <w:szCs w:val="10"/>
              </w:rPr>
            </w:pPr>
          </w:p>
        </w:tc>
      </w:tr>
    </w:tbl>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关于黄卫裙等</w:t>
      </w:r>
      <w:r>
        <w:rPr>
          <w:rFonts w:hint="eastAsia" w:ascii="方正小标宋简体" w:hAnsi="方正小标宋简体" w:eastAsia="方正小标宋简体" w:cs="方正小标宋简体"/>
          <w:sz w:val="44"/>
          <w:szCs w:val="44"/>
          <w:lang w:val="en-US" w:eastAsia="zh-CN"/>
        </w:rPr>
        <w:t>2名同志职务聘任的通知</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局各股（室）、下属事业单位：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kern w:val="0"/>
          <w:sz w:val="32"/>
          <w:szCs w:val="32"/>
          <w:lang w:val="en-US" w:eastAsia="zh-CN"/>
        </w:rPr>
        <w:t>党组研究决定：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黄卫裙同志聘任为连州市劳动人事争议调解仲裁院院长职务；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成剑彪同志聘任为连州市人才和公共就业服务中心人力资源股股长职务（试用期一年，试用期从2022年9月起计算）。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解聘黄卫裙同志连州市人才和公共就业服务中心人力资源股股长职务；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解聘成剑彪同志连州市人才和公共就业服务中心人力资源股副股长职务。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Times New Roman"/>
          <w:sz w:val="32"/>
          <w:szCs w:val="20"/>
        </w:rPr>
        <w:drawing>
          <wp:anchor distT="0" distB="0" distL="114300" distR="114300" simplePos="0" relativeHeight="251658240" behindDoc="1" locked="0" layoutInCell="1" allowOverlap="1">
            <wp:simplePos x="0" y="0"/>
            <wp:positionH relativeFrom="column">
              <wp:posOffset>3152775</wp:posOffset>
            </wp:positionH>
            <wp:positionV relativeFrom="paragraph">
              <wp:posOffset>194945</wp:posOffset>
            </wp:positionV>
            <wp:extent cx="1511935" cy="1501775"/>
            <wp:effectExtent l="0" t="0" r="12065" b="3175"/>
            <wp:wrapNone/>
            <wp:docPr id="1" name="图片 12" descr="Atomization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AtomizationImage"/>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511935" cy="1501775"/>
                    </a:xfrm>
                    <a:prstGeom prst="rect">
                      <a:avLst/>
                    </a:prstGeom>
                    <a:noFill/>
                    <a:ln>
                      <a:noFill/>
                    </a:ln>
                  </pic:spPr>
                </pic:pic>
              </a:graphicData>
            </a:graphic>
          </wp:anchor>
        </w:drawing>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jc w:val="righ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连州市人力资源和社会保障局    </w:t>
      </w:r>
    </w:p>
    <w:p>
      <w:pPr>
        <w:keepNext w:val="0"/>
        <w:keepLines w:val="0"/>
        <w:pageBreakBefore w:val="0"/>
        <w:widowControl/>
        <w:numPr>
          <w:ilvl w:val="0"/>
          <w:numId w:val="0"/>
        </w:numPr>
        <w:kinsoku/>
        <w:wordWrap w:val="0"/>
        <w:overflowPunct/>
        <w:topLinePunct w:val="0"/>
        <w:autoSpaceDE/>
        <w:autoSpaceDN/>
        <w:bidi w:val="0"/>
        <w:adjustRightInd/>
        <w:snapToGrid/>
        <w:spacing w:line="480" w:lineRule="exact"/>
        <w:ind w:right="0" w:rightChars="0" w:firstLine="640" w:firstLineChars="200"/>
        <w:jc w:val="center"/>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2022年9月15日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lang w:val="en-US" w:eastAsia="zh-CN"/>
        </w:rPr>
      </w:pPr>
      <w:r>
        <w:rPr>
          <w:rFonts w:hint="eastAsia" w:ascii="仿宋_GB2312" w:hAnsi="仿宋_GB2312" w:eastAsia="仿宋_GB2312" w:cs="仿宋_GB2312"/>
          <w:kern w:val="0"/>
          <w:sz w:val="32"/>
          <w:szCs w:val="32"/>
          <w:lang w:val="en-US" w:eastAsia="zh-CN"/>
        </w:rPr>
        <w:t xml:space="preserve">   </w:t>
      </w:r>
    </w:p>
    <w:tbl>
      <w:tblPr>
        <w:tblStyle w:val="5"/>
        <w:tblpPr w:leftFromText="180" w:rightFromText="180" w:vertAnchor="text" w:horzAnchor="page" w:tblpX="1582" w:tblpY="11419"/>
        <w:tblOverlap w:val="never"/>
        <w:tblW w:w="9131"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131"/>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638" w:hRule="atLeast"/>
        </w:trPr>
        <w:tc>
          <w:tcPr>
            <w:tcW w:w="9131" w:type="dxa"/>
            <w:tcBorders>
              <w:top w:val="single" w:color="auto" w:sz="4" w:space="0"/>
              <w:left w:val="nil"/>
              <w:bottom w:val="single" w:color="auto" w:sz="8" w:space="0"/>
              <w:right w:val="nil"/>
            </w:tcBorders>
            <w:noWrap w:val="0"/>
            <w:vAlign w:val="top"/>
          </w:tcPr>
          <w:p>
            <w:pPr>
              <w:pStyle w:val="9"/>
              <w:spacing w:line="240" w:lineRule="atLeast"/>
              <w:jc w:val="left"/>
              <w:rPr>
                <w:rFonts w:hint="eastAsia" w:ascii="仿宋_GB2312" w:hAnsi="仿宋_GB2312" w:eastAsia="仿宋_GB2312"/>
                <w:sz w:val="32"/>
                <w:szCs w:val="32"/>
              </w:rPr>
            </w:pPr>
            <w:r>
              <w:rPr>
                <w:rFonts w:hint="eastAsia" w:ascii="仿宋_GB2312" w:hAnsi="仿宋_GB2312" w:eastAsia="仿宋_GB2312"/>
                <w:sz w:val="32"/>
                <w:szCs w:val="28"/>
              </w:rPr>
              <w:t xml:space="preserve"> </w:t>
            </w:r>
            <w:r>
              <w:rPr>
                <w:rFonts w:hint="eastAsia" w:ascii="仿宋_GB2312" w:hAnsi="仿宋_GB2312" w:eastAsia="仿宋_GB2312"/>
                <w:spacing w:val="-14"/>
                <w:sz w:val="32"/>
                <w:szCs w:val="28"/>
                <w:lang w:eastAsia="zh-CN"/>
              </w:rPr>
              <w:t>连州市人力资源和社会保障局办公室</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15</w:t>
            </w:r>
            <w:r>
              <w:rPr>
                <w:rFonts w:hint="eastAsia" w:ascii="仿宋_GB2312" w:hAnsi="仿宋_GB2312" w:eastAsia="仿宋_GB2312"/>
                <w:sz w:val="32"/>
                <w:szCs w:val="32"/>
              </w:rPr>
              <w:t>日印发</w:t>
            </w:r>
          </w:p>
        </w:tc>
      </w:tr>
    </w:tbl>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0" w:hash="JREyc03rkhMkluqZcCBhNPwV6vs=" w:salt="SgYRSQmYpQp+SfLEj02Ns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370016"/>
    <w:rsid w:val="07104999"/>
    <w:rsid w:val="15C35D46"/>
    <w:rsid w:val="1DE26B94"/>
    <w:rsid w:val="1E6B37BB"/>
    <w:rsid w:val="1F2C438C"/>
    <w:rsid w:val="4CD32F85"/>
    <w:rsid w:val="51104B81"/>
    <w:rsid w:val="5F31044C"/>
    <w:rsid w:val="63FA446B"/>
    <w:rsid w:val="71F53D64"/>
    <w:rsid w:val="76FF799C"/>
    <w:rsid w:val="79C6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jc w:val="center"/>
    </w:pPr>
    <w:rPr>
      <w:rFonts w:ascii="Times New Roman" w:hAnsi="Times New Roman"/>
      <w:b/>
      <w:color w:val="FF0000"/>
      <w:w w:val="90"/>
      <w:position w:val="4"/>
      <w:sz w:val="96"/>
      <w:szCs w:val="60"/>
    </w:rPr>
  </w:style>
  <w:style w:type="paragraph" w:styleId="3">
    <w:name w:val="footer"/>
    <w:basedOn w:val="1"/>
    <w:uiPriority w:val="0"/>
    <w:pPr>
      <w:tabs>
        <w:tab w:val="center" w:pos="4153"/>
        <w:tab w:val="right" w:pos="8306"/>
      </w:tabs>
      <w:snapToGrid w:val="0"/>
      <w:jc w:val="left"/>
    </w:pPr>
    <w:rPr>
      <w:rFonts w:ascii="Times New Roman" w:hAnsi="Times New Roman"/>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iPriority w:val="0"/>
    <w:rPr>
      <w:rFonts w:ascii="Times New Roman" w:hAnsi="Times New Roman" w:eastAsia="宋体" w:cs="Times New Roman"/>
    </w:rPr>
  </w:style>
  <w:style w:type="character" w:styleId="8">
    <w:name w:val="Hyperlink"/>
    <w:basedOn w:val="6"/>
    <w:qFormat/>
    <w:uiPriority w:val="0"/>
    <w:rPr>
      <w:rFonts w:ascii="Times New Roman" w:hAnsi="Times New Roman" w:eastAsia="宋体" w:cs="Times New Roman"/>
      <w:color w:val="0000FF"/>
      <w:u w:val="single"/>
    </w:rPr>
  </w:style>
  <w:style w:type="paragraph" w:customStyle="1" w:styleId="9">
    <w:name w:val="正文 New"/>
    <w:qFormat/>
    <w:uiPriority w:val="0"/>
    <w:pPr>
      <w:widowControl w:val="0"/>
      <w:jc w:val="both"/>
    </w:pPr>
    <w:rPr>
      <w:rFonts w:ascii="Times New Roman" w:hAnsi="Times New Roman"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2022-09-16T07:55:00Z</dcterms:created>
  <dc:creator>Lenovo</dc:creator>
  <cp:lastModifiedBy>陈凯</cp:lastModifiedBy>
  <cp:lastPrinted>2022-09-16T08:24:00Z</cp:lastPrinted>
  <dcterms:modified xsi:type="dcterms:W3CDTF">2022-09-16T08:59:18Z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