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80" w:lineRule="exact"/>
        <w:ind w:left="0" w:leftChars="0" w:right="0"/>
        <w:jc w:val="center"/>
        <w:textAlignment w:val="auto"/>
        <w:outlineLvl w:val="9"/>
      </w:pPr>
      <w:r>
        <w:rPr>
          <w:rFonts w:hint="eastAsia" w:ascii="方正小标宋_GBK" w:hAnsi="方正小标宋_GBK" w:eastAsia="方正小标宋_GBK" w:cs="方正小标宋_GBK"/>
          <w:sz w:val="44"/>
          <w:szCs w:val="44"/>
        </w:rPr>
        <w:t>购买预售商品住房提取公积金支付首期款业务政策解读</w:t>
      </w:r>
    </w:p>
    <w:p>
      <w:pPr>
        <w:widowControl w:val="0"/>
        <w:wordWrap/>
        <w:adjustRightInd/>
        <w:snapToGrid/>
        <w:spacing w:line="580" w:lineRule="exact"/>
        <w:ind w:left="0" w:leftChars="0" w:right="0" w:firstLine="640" w:firstLineChars="200"/>
        <w:textAlignment w:val="auto"/>
        <w:outlineLvl w:val="9"/>
        <w:rPr>
          <w:rFonts w:hint="eastAsia" w:ascii="仿宋_GB2312" w:hAnsi="仿宋_GB2312" w:eastAsia="仿宋_GB2312" w:cs="仿宋_GB2312"/>
          <w:sz w:val="32"/>
          <w:szCs w:val="32"/>
        </w:rPr>
      </w:pPr>
    </w:p>
    <w:p>
      <w:pPr>
        <w:widowControl w:val="0"/>
        <w:wordWrap/>
        <w:adjustRightInd/>
        <w:snapToGrid/>
        <w:spacing w:line="580"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一、什么是购买预售商品住房提取公积金支付首期款业务？</w:t>
      </w:r>
    </w:p>
    <w:p>
      <w:pPr>
        <w:widowControl w:val="0"/>
        <w:wordWrap/>
        <w:adjustRightInd/>
        <w:snapToGrid/>
        <w:spacing w:line="580" w:lineRule="exact"/>
        <w:ind w:left="0" w:leftChars="0" w:right="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购买预售商品住房提取公积金支付首期款（下称“支付首期款提取”）是指在政策实施期间，我市住房公积金缴存人及配偶在我市购买预售商品住房时，可申请将本人在我市的公积金账户余额作为首期款，一次性划转至该住房对应</w:t>
      </w:r>
      <w:r>
        <w:rPr>
          <w:rFonts w:hint="eastAsia" w:ascii="仿宋_GB2312" w:hAnsi="仿宋_GB2312" w:eastAsia="仿宋_GB2312" w:cs="仿宋_GB2312"/>
          <w:sz w:val="32"/>
          <w:szCs w:val="32"/>
          <w:lang w:eastAsia="zh-CN"/>
        </w:rPr>
        <w:t>房地产开发</w:t>
      </w:r>
      <w:r>
        <w:rPr>
          <w:rFonts w:hint="eastAsia" w:ascii="仿宋_GB2312" w:hAnsi="仿宋_GB2312" w:eastAsia="仿宋_GB2312" w:cs="仿宋_GB2312"/>
          <w:sz w:val="32"/>
          <w:szCs w:val="32"/>
        </w:rPr>
        <w:t>项目的预售款监管账户。</w:t>
      </w:r>
    </w:p>
    <w:p>
      <w:pPr>
        <w:widowControl w:val="0"/>
        <w:wordWrap/>
        <w:adjustRightInd/>
        <w:snapToGrid/>
        <w:spacing w:line="580" w:lineRule="exact"/>
        <w:ind w:left="0" w:leftChars="0" w:right="0"/>
        <w:textAlignment w:val="auto"/>
        <w:outlineLvl w:val="9"/>
        <w:rPr>
          <w:rFonts w:ascii="黑体" w:hAnsi="黑体" w:eastAsia="黑体"/>
          <w:sz w:val="32"/>
          <w:szCs w:val="32"/>
        </w:rPr>
      </w:pPr>
      <w:r>
        <w:rPr>
          <w:rFonts w:hint="eastAsia" w:ascii="黑体" w:hAnsi="黑体" w:eastAsia="黑体"/>
          <w:sz w:val="32"/>
          <w:szCs w:val="32"/>
        </w:rPr>
        <w:t xml:space="preserve">    二、</w:t>
      </w:r>
      <w:r>
        <w:rPr>
          <w:rFonts w:hint="eastAsia" w:ascii="黑体" w:hAnsi="黑体" w:eastAsia="黑体" w:cs="黑体"/>
          <w:sz w:val="32"/>
          <w:szCs w:val="32"/>
        </w:rPr>
        <w:t>支付首期款提取</w:t>
      </w:r>
      <w:r>
        <w:rPr>
          <w:rFonts w:hint="eastAsia" w:ascii="黑体" w:hAnsi="黑体" w:eastAsia="黑体"/>
          <w:sz w:val="32"/>
          <w:szCs w:val="32"/>
        </w:rPr>
        <w:t>政策实施时间是多久？</w:t>
      </w:r>
    </w:p>
    <w:p>
      <w:pPr>
        <w:widowControl w:val="0"/>
        <w:wordWrap/>
        <w:adjustRightInd/>
        <w:snapToGrid/>
        <w:spacing w:line="580" w:lineRule="exact"/>
        <w:ind w:left="0" w:leftChars="0" w:right="0"/>
        <w:textAlignment w:val="auto"/>
        <w:outlineLvl w:val="9"/>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仿宋_GB2312" w:eastAsia="仿宋_GB2312" w:cs="仿宋_GB2312"/>
          <w:sz w:val="32"/>
          <w:szCs w:val="32"/>
        </w:rPr>
        <w:t>政策实施时间为2023年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月1日至12月31日</w:t>
      </w:r>
      <w:r>
        <w:rPr>
          <w:rFonts w:hint="eastAsia" w:ascii="仿宋_GB2312" w:hAnsi="仿宋_GB2312" w:eastAsia="仿宋_GB2312" w:cs="仿宋_GB2312"/>
          <w:sz w:val="32"/>
          <w:szCs w:val="32"/>
          <w:lang w:eastAsia="zh-CN"/>
        </w:rPr>
        <w:t>，缴存人可在此期间向公积金管理机构申请</w:t>
      </w:r>
      <w:r>
        <w:rPr>
          <w:rFonts w:hint="eastAsia" w:ascii="仿宋_GB2312" w:hAnsi="仿宋_GB2312" w:eastAsia="仿宋_GB2312" w:cs="仿宋_GB2312"/>
          <w:sz w:val="32"/>
          <w:szCs w:val="32"/>
        </w:rPr>
        <w:t>。</w:t>
      </w:r>
    </w:p>
    <w:p>
      <w:pPr>
        <w:widowControl w:val="0"/>
        <w:wordWrap/>
        <w:adjustRightInd/>
        <w:snapToGrid/>
        <w:spacing w:line="580" w:lineRule="exact"/>
        <w:ind w:left="0" w:leftChars="0" w:right="0" w:firstLine="640" w:firstLineChars="200"/>
        <w:textAlignment w:val="auto"/>
        <w:outlineLvl w:val="9"/>
        <w:rPr>
          <w:rFonts w:ascii="黑体" w:hAnsi="黑体" w:eastAsia="黑体"/>
          <w:sz w:val="32"/>
          <w:szCs w:val="32"/>
        </w:rPr>
      </w:pPr>
      <w:r>
        <w:rPr>
          <w:rFonts w:hint="eastAsia" w:ascii="黑体" w:hAnsi="黑体" w:eastAsia="黑体"/>
          <w:sz w:val="32"/>
          <w:szCs w:val="32"/>
        </w:rPr>
        <w:t>三、办理</w:t>
      </w:r>
      <w:r>
        <w:rPr>
          <w:rFonts w:hint="eastAsia" w:ascii="黑体" w:hAnsi="黑体" w:eastAsia="黑体" w:cs="黑体"/>
          <w:sz w:val="32"/>
          <w:szCs w:val="32"/>
        </w:rPr>
        <w:t>支付首期款提取的</w:t>
      </w:r>
      <w:r>
        <w:rPr>
          <w:rFonts w:hint="eastAsia" w:ascii="黑体" w:hAnsi="黑体" w:eastAsia="黑体"/>
          <w:sz w:val="32"/>
          <w:szCs w:val="32"/>
        </w:rPr>
        <w:t>申请条件是什么？</w:t>
      </w:r>
    </w:p>
    <w:p>
      <w:pPr>
        <w:widowControl w:val="0"/>
        <w:wordWrap/>
        <w:adjustRightInd/>
        <w:snapToGrid/>
        <w:spacing w:line="58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微软雅黑" w:eastAsia="仿宋_GB2312" w:cs="仿宋_GB2312"/>
          <w:color w:val="000000"/>
          <w:sz w:val="32"/>
          <w:szCs w:val="32"/>
          <w:shd w:val="clear" w:color="070000" w:fill="FFFFFF"/>
        </w:rPr>
        <w:t>申请人同时满足以下条件的，可申请办理</w:t>
      </w:r>
      <w:r>
        <w:rPr>
          <w:rFonts w:hint="eastAsia" w:ascii="仿宋_GB2312" w:hAnsi="仿宋_GB2312" w:eastAsia="仿宋_GB2312" w:cs="仿宋_GB2312"/>
          <w:sz w:val="32"/>
          <w:szCs w:val="32"/>
        </w:rPr>
        <w:t>支付首期款提取业务：</w:t>
      </w:r>
    </w:p>
    <w:p>
      <w:pPr>
        <w:widowControl w:val="0"/>
        <w:wordWrap/>
        <w:adjustRightInd/>
        <w:snapToGrid/>
        <w:spacing w:line="580" w:lineRule="exact"/>
        <w:ind w:left="0" w:leftChars="0" w:right="0" w:firstLine="640" w:firstLineChars="200"/>
        <w:textAlignment w:val="auto"/>
        <w:outlineLvl w:val="9"/>
        <w:rPr>
          <w:rFonts w:ascii="仿宋_GB2312" w:hAnsi="仿宋_GB2312" w:eastAsia="仿宋_GB2312" w:cs="仿宋_GB2312"/>
          <w:sz w:val="32"/>
          <w:szCs w:val="32"/>
        </w:rPr>
      </w:pPr>
      <w:r>
        <w:rPr>
          <w:rFonts w:hint="eastAsia" w:ascii="仿宋_GB2312" w:hAnsi="微软雅黑" w:eastAsia="仿宋_GB2312" w:cs="仿宋_GB2312"/>
          <w:color w:val="000000"/>
          <w:sz w:val="32"/>
          <w:szCs w:val="32"/>
          <w:shd w:val="clear" w:color="070000" w:fill="FFFFFF"/>
        </w:rPr>
        <w:t>1.申请</w:t>
      </w:r>
      <w:r>
        <w:rPr>
          <w:rFonts w:hint="eastAsia" w:ascii="仿宋_GB2312" w:hAnsi="仿宋_GB2312" w:eastAsia="仿宋_GB2312" w:cs="仿宋_GB2312"/>
          <w:color w:val="000000"/>
          <w:sz w:val="32"/>
          <w:szCs w:val="32"/>
          <w:shd w:val="clear" w:color="070000" w:fill="FFFFFF"/>
        </w:rPr>
        <w:t>人</w:t>
      </w:r>
      <w:r>
        <w:rPr>
          <w:rFonts w:hint="eastAsia" w:ascii="仿宋_GB2312" w:hAnsi="微软雅黑" w:eastAsia="仿宋_GB2312" w:cs="仿宋_GB2312"/>
          <w:color w:val="000000"/>
          <w:sz w:val="32"/>
          <w:szCs w:val="32"/>
          <w:shd w:val="clear" w:color="070000" w:fill="FFFFFF"/>
        </w:rPr>
        <w:t>在我市缴存公积金</w:t>
      </w:r>
      <w:r>
        <w:rPr>
          <w:rFonts w:hint="eastAsia" w:ascii="仿宋_GB2312" w:hAnsi="仿宋_GB2312" w:eastAsia="仿宋_GB2312" w:cs="仿宋_GB2312"/>
          <w:color w:val="000000"/>
          <w:sz w:val="32"/>
          <w:szCs w:val="32"/>
          <w:shd w:val="clear" w:color="070000" w:fill="FFFFFF"/>
        </w:rPr>
        <w:t>；</w:t>
      </w:r>
    </w:p>
    <w:p>
      <w:pPr>
        <w:widowControl w:val="0"/>
        <w:wordWrap/>
        <w:adjustRightInd/>
        <w:snapToGrid/>
        <w:spacing w:line="580" w:lineRule="exact"/>
        <w:ind w:left="0" w:leftChars="0" w:right="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微软雅黑" w:eastAsia="仿宋_GB2312" w:cs="仿宋_GB2312"/>
          <w:color w:val="000000"/>
          <w:sz w:val="32"/>
          <w:szCs w:val="32"/>
          <w:shd w:val="clear" w:color="070000" w:fill="FFFFFF"/>
        </w:rPr>
        <w:t>申请</w:t>
      </w:r>
      <w:r>
        <w:rPr>
          <w:rFonts w:hint="eastAsia" w:ascii="仿宋_GB2312" w:hAnsi="仿宋_GB2312" w:eastAsia="仿宋_GB2312" w:cs="仿宋_GB2312"/>
          <w:color w:val="000000"/>
          <w:sz w:val="32"/>
          <w:szCs w:val="32"/>
          <w:shd w:val="clear" w:color="070000" w:fill="FFFFFF"/>
        </w:rPr>
        <w:t>人在我市行政区域内购房并</w:t>
      </w:r>
      <w:r>
        <w:rPr>
          <w:rFonts w:hint="eastAsia" w:ascii="仿宋_GB2312" w:hAnsi="仿宋_GB2312" w:eastAsia="仿宋_GB2312" w:cs="仿宋_GB2312"/>
          <w:sz w:val="32"/>
          <w:szCs w:val="32"/>
        </w:rPr>
        <w:t>与房地产开发企业签署《购房认购书》《购买预售商品住房提取公积金支付首期款承诺书》（下称《承诺书》）；</w:t>
      </w:r>
    </w:p>
    <w:p>
      <w:pPr>
        <w:widowControl w:val="0"/>
        <w:wordWrap/>
        <w:adjustRightInd/>
        <w:snapToGrid/>
        <w:spacing w:line="580" w:lineRule="exact"/>
        <w:ind w:left="0" w:leftChars="0" w:right="0" w:firstLine="640" w:firstLineChars="200"/>
        <w:textAlignment w:val="auto"/>
        <w:outlineLvl w:val="9"/>
        <w:rPr>
          <w:rFonts w:hint="eastAsia" w:ascii="仿宋_GB2312" w:hAnsi="仿宋_GB2312" w:eastAsia="仿宋_GB2312" w:cs="仿宋_GB2312"/>
          <w:sz w:val="32"/>
          <w:szCs w:val="32"/>
          <w:shd w:val="clear" w:color="070000" w:fill="FFFFFF"/>
        </w:rPr>
      </w:pPr>
      <w:r>
        <w:rPr>
          <w:rFonts w:hint="eastAsia" w:ascii="仿宋_GB2312" w:hAnsi="仿宋_GB2312" w:eastAsia="仿宋_GB2312" w:cs="仿宋_GB2312"/>
          <w:sz w:val="32"/>
          <w:szCs w:val="32"/>
        </w:rPr>
        <w:t>3.</w:t>
      </w:r>
      <w:r>
        <w:rPr>
          <w:rFonts w:hint="eastAsia" w:ascii="仿宋_GB2312" w:hAnsi="微软雅黑" w:eastAsia="仿宋_GB2312" w:cs="仿宋_GB2312"/>
          <w:color w:val="000000"/>
          <w:sz w:val="32"/>
          <w:szCs w:val="32"/>
          <w:shd w:val="clear" w:color="070000" w:fill="FFFFFF"/>
        </w:rPr>
        <w:t>申请</w:t>
      </w:r>
      <w:r>
        <w:rPr>
          <w:rFonts w:hint="eastAsia" w:ascii="仿宋_GB2312" w:hAnsi="仿宋_GB2312" w:eastAsia="仿宋_GB2312" w:cs="仿宋_GB2312"/>
          <w:color w:val="000000"/>
          <w:sz w:val="32"/>
          <w:szCs w:val="32"/>
          <w:shd w:val="clear" w:color="070000" w:fill="FFFFFF"/>
        </w:rPr>
        <w:t>人办理商业贷款购房或公积金贷款购房（含组合贷款）</w:t>
      </w:r>
      <w:r>
        <w:rPr>
          <w:rFonts w:hint="eastAsia" w:ascii="仿宋_GB2312" w:hAnsi="仿宋_GB2312" w:eastAsia="仿宋_GB2312" w:cs="仿宋_GB2312"/>
          <w:sz w:val="32"/>
          <w:szCs w:val="32"/>
          <w:shd w:val="clear" w:color="070000" w:fill="FFFFFF"/>
        </w:rPr>
        <w:t>；</w:t>
      </w:r>
    </w:p>
    <w:p>
      <w:pPr>
        <w:widowControl w:val="0"/>
        <w:wordWrap/>
        <w:adjustRightInd/>
        <w:snapToGrid/>
        <w:spacing w:line="580" w:lineRule="exact"/>
        <w:ind w:left="0" w:leftChars="0" w:right="0" w:firstLine="640" w:firstLineChars="200"/>
        <w:textAlignment w:val="auto"/>
        <w:outlineLvl w:val="9"/>
        <w:rPr>
          <w:rFonts w:ascii="仿宋_GB2312" w:hAnsi="仿宋_GB2312" w:eastAsia="仿宋_GB2312" w:cs="仿宋_GB2312"/>
          <w:color w:val="000000"/>
          <w:sz w:val="32"/>
          <w:szCs w:val="32"/>
          <w:shd w:val="clear" w:color="070000" w:fill="FFFFFF"/>
        </w:rPr>
      </w:pPr>
      <w:r>
        <w:rPr>
          <w:rFonts w:hint="eastAsia" w:ascii="仿宋_GB2312" w:hAnsi="仿宋_GB2312" w:eastAsia="仿宋_GB2312" w:cs="仿宋_GB2312"/>
          <w:sz w:val="32"/>
          <w:szCs w:val="32"/>
          <w:shd w:val="clear" w:color="070000" w:fill="FFFFFF"/>
        </w:rPr>
        <w:t>4.只能由</w:t>
      </w:r>
      <w:r>
        <w:rPr>
          <w:rFonts w:hint="eastAsia" w:ascii="仿宋_GB2312" w:hAnsi="仿宋_GB2312" w:eastAsia="仿宋_GB2312" w:cs="仿宋_GB2312"/>
          <w:sz w:val="32"/>
          <w:szCs w:val="32"/>
        </w:rPr>
        <w:t>《购房认购书》其中一位买受人及其配偶申请。</w:t>
      </w:r>
    </w:p>
    <w:p>
      <w:pPr>
        <w:widowControl w:val="0"/>
        <w:wordWrap/>
        <w:adjustRightInd/>
        <w:snapToGrid/>
        <w:spacing w:line="580" w:lineRule="exact"/>
        <w:ind w:left="0" w:leftChars="0" w:right="0" w:firstLine="640" w:firstLineChars="200"/>
        <w:textAlignment w:val="auto"/>
        <w:outlineLvl w:val="9"/>
        <w:rPr>
          <w:sz w:val="32"/>
          <w:szCs w:val="32"/>
        </w:rPr>
      </w:pPr>
      <w:r>
        <w:rPr>
          <w:rFonts w:hint="eastAsia" w:ascii="黑体" w:hAnsi="黑体" w:eastAsia="黑体"/>
          <w:sz w:val="32"/>
          <w:szCs w:val="32"/>
        </w:rPr>
        <w:t>四、如何申请</w:t>
      </w:r>
      <w:r>
        <w:rPr>
          <w:rFonts w:hint="eastAsia" w:ascii="黑体" w:hAnsi="黑体" w:eastAsia="黑体"/>
          <w:sz w:val="32"/>
          <w:szCs w:val="32"/>
          <w:lang w:eastAsia="zh-CN"/>
        </w:rPr>
        <w:t>支付首期款</w:t>
      </w:r>
      <w:r>
        <w:rPr>
          <w:rFonts w:hint="eastAsia" w:ascii="黑体" w:hAnsi="黑体" w:eastAsia="黑体"/>
          <w:sz w:val="32"/>
          <w:szCs w:val="32"/>
        </w:rPr>
        <w:t xml:space="preserve">提取？ </w:t>
      </w:r>
      <w:r>
        <w:rPr>
          <w:rFonts w:hint="eastAsia"/>
          <w:sz w:val="32"/>
          <w:szCs w:val="32"/>
        </w:rPr>
        <w:t xml:space="preserve">  </w:t>
      </w:r>
    </w:p>
    <w:p>
      <w:pPr>
        <w:widowControl w:val="0"/>
        <w:wordWrap/>
        <w:adjustRightInd/>
        <w:snapToGrid/>
        <w:spacing w:line="580" w:lineRule="exact"/>
        <w:ind w:left="0" w:leftChars="0" w:right="0"/>
        <w:textAlignment w:val="auto"/>
        <w:outlineLvl w:val="9"/>
        <w:rPr>
          <w:rFonts w:ascii="仿宋_GB2312" w:hAnsi="仿宋_GB2312" w:eastAsia="仿宋_GB2312" w:cs="仿宋_GB2312"/>
          <w:sz w:val="32"/>
          <w:szCs w:val="32"/>
        </w:rPr>
      </w:pPr>
      <w:r>
        <w:rPr>
          <w:rFonts w:hint="eastAsia"/>
          <w:sz w:val="32"/>
          <w:szCs w:val="32"/>
        </w:rPr>
        <w:t xml:space="preserve">   </w:t>
      </w:r>
      <w:r>
        <w:rPr>
          <w:sz w:val="32"/>
          <w:szCs w:val="32"/>
        </w:rPr>
        <w:t xml:space="preserve"> </w:t>
      </w:r>
      <w:r>
        <w:rPr>
          <w:rFonts w:hint="eastAsia" w:ascii="仿宋_GB2312" w:hAnsi="仿宋_GB2312" w:eastAsia="仿宋_GB2312" w:cs="仿宋_GB2312"/>
          <w:sz w:val="32"/>
          <w:szCs w:val="32"/>
        </w:rPr>
        <w:t>缴存人携带以下材料原件就近前往我市公积金管理机构提交申请（配偶也</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申请的需</w:t>
      </w:r>
      <w:r>
        <w:rPr>
          <w:rFonts w:hint="eastAsia" w:ascii="仿宋_GB2312" w:hAnsi="仿宋_GB2312" w:eastAsia="仿宋_GB2312" w:cs="仿宋_GB2312"/>
          <w:sz w:val="32"/>
          <w:szCs w:val="32"/>
          <w:lang w:eastAsia="zh-CN"/>
        </w:rPr>
        <w:t>与缴存人</w:t>
      </w:r>
      <w:r>
        <w:rPr>
          <w:rFonts w:hint="eastAsia" w:ascii="仿宋_GB2312" w:hAnsi="仿宋_GB2312" w:eastAsia="仿宋_GB2312" w:cs="仿宋_GB2312"/>
          <w:sz w:val="32"/>
          <w:szCs w:val="32"/>
        </w:rPr>
        <w:t>共同前往</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），公积金管理机构审核通过后将缴存人公积金划转到《承诺书》中注明的预售资金监管账户（3个工作日）。</w:t>
      </w:r>
    </w:p>
    <w:p>
      <w:pPr>
        <w:widowControl w:val="0"/>
        <w:wordWrap/>
        <w:adjustRightInd/>
        <w:snapToGrid/>
        <w:spacing w:line="580" w:lineRule="exact"/>
        <w:ind w:left="0" w:leftChars="0" w:right="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申请材料：1.身份证；2.《购房认购书》；3.</w:t>
      </w:r>
      <w:r>
        <w:rPr>
          <w:rFonts w:ascii="仿宋_GB2312" w:hAnsi="仿宋_GB2312" w:eastAsia="仿宋_GB2312" w:cs="仿宋_GB2312"/>
          <w:sz w:val="32"/>
          <w:szCs w:val="32"/>
        </w:rPr>
        <w:t>《承诺书》</w:t>
      </w:r>
      <w:r>
        <w:rPr>
          <w:rFonts w:hint="eastAsia" w:ascii="仿宋_GB2312" w:hAnsi="仿宋_GB2312" w:eastAsia="仿宋_GB2312" w:cs="仿宋_GB2312"/>
          <w:sz w:val="32"/>
          <w:szCs w:val="32"/>
        </w:rPr>
        <w:t>；4.结婚证</w:t>
      </w:r>
      <w:r>
        <w:rPr>
          <w:rFonts w:hint="eastAsia" w:ascii="仿宋_GB2312" w:hAnsi="仿宋_GB2312" w:eastAsia="仿宋_GB2312" w:cs="仿宋_GB2312"/>
          <w:sz w:val="32"/>
          <w:szCs w:val="32"/>
          <w:lang w:eastAsia="zh-CN"/>
        </w:rPr>
        <w:t>及配偶身份证（</w:t>
      </w:r>
      <w:r>
        <w:rPr>
          <w:rFonts w:hint="eastAsia" w:ascii="仿宋_GB2312" w:hAnsi="仿宋_GB2312" w:eastAsia="仿宋_GB2312" w:cs="仿宋_GB2312"/>
          <w:sz w:val="32"/>
          <w:szCs w:val="32"/>
        </w:rPr>
        <w:t>配偶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提取时</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w:t>
      </w:r>
    </w:p>
    <w:p>
      <w:pPr>
        <w:widowControl w:val="0"/>
        <w:wordWrap/>
        <w:adjustRightInd/>
        <w:snapToGrid/>
        <w:spacing w:line="580" w:lineRule="exact"/>
        <w:ind w:left="0" w:leftChars="0" w:right="0" w:firstLine="640" w:firstLineChars="200"/>
        <w:textAlignment w:val="auto"/>
        <w:outlineLvl w:val="9"/>
        <w:rPr>
          <w:rFonts w:ascii="黑体" w:hAnsi="黑体" w:eastAsia="黑体"/>
          <w:sz w:val="32"/>
          <w:szCs w:val="32"/>
        </w:rPr>
      </w:pPr>
      <w:r>
        <w:rPr>
          <w:rFonts w:hint="eastAsia" w:ascii="黑体" w:hAnsi="黑体" w:eastAsia="黑体"/>
          <w:sz w:val="32"/>
          <w:szCs w:val="32"/>
        </w:rPr>
        <w:t>五、</w:t>
      </w:r>
      <w:r>
        <w:rPr>
          <w:rFonts w:hint="eastAsia" w:ascii="黑体" w:hAnsi="黑体" w:eastAsia="黑体" w:cs="黑体"/>
          <w:sz w:val="32"/>
          <w:szCs w:val="32"/>
        </w:rPr>
        <w:t>支付首期款提取</w:t>
      </w:r>
      <w:r>
        <w:rPr>
          <w:rFonts w:hint="eastAsia" w:ascii="黑体" w:hAnsi="黑体" w:eastAsia="黑体"/>
          <w:sz w:val="32"/>
          <w:szCs w:val="32"/>
        </w:rPr>
        <w:t>的规则是什么？</w:t>
      </w:r>
    </w:p>
    <w:p>
      <w:pPr>
        <w:widowControl w:val="0"/>
        <w:wordWrap/>
        <w:adjustRightInd/>
        <w:snapToGrid/>
        <w:spacing w:line="58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符合条件的缴存人及配偶均可申请1次支付首期款提取业务。缴存人及配偶累计公积金提取总额不超过预售商品住房首期款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提取额度按房屋买受人人均份额计算，缴存人及配偶可共享</w:t>
      </w:r>
      <w:r>
        <w:rPr>
          <w:rFonts w:hint="eastAsia" w:ascii="仿宋_GB2312" w:hAnsi="仿宋_GB2312" w:eastAsia="仿宋_GB2312" w:cs="仿宋_GB2312"/>
          <w:sz w:val="32"/>
          <w:szCs w:val="32"/>
          <w:lang w:eastAsia="zh-CN"/>
        </w:rPr>
        <w:t>提取</w:t>
      </w:r>
      <w:r>
        <w:rPr>
          <w:rFonts w:hint="eastAsia" w:ascii="仿宋_GB2312" w:hAnsi="仿宋_GB2312" w:eastAsia="仿宋_GB2312" w:cs="仿宋_GB2312"/>
          <w:sz w:val="32"/>
          <w:szCs w:val="32"/>
        </w:rPr>
        <w:t>额度。</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签订《商品房买卖合同》</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不能</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支付首期款</w:t>
      </w:r>
      <w:r>
        <w:rPr>
          <w:rFonts w:hint="eastAsia" w:ascii="仿宋_GB2312" w:hAnsi="仿宋_GB2312" w:eastAsia="仿宋_GB2312" w:cs="仿宋_GB2312"/>
          <w:sz w:val="32"/>
          <w:szCs w:val="32"/>
        </w:rPr>
        <w:t>提取。</w:t>
      </w:r>
    </w:p>
    <w:p>
      <w:pPr>
        <w:widowControl w:val="0"/>
        <w:numPr>
          <w:ilvl w:val="0"/>
          <w:numId w:val="1"/>
        </w:numPr>
        <w:wordWrap/>
        <w:adjustRightInd/>
        <w:snapToGrid/>
        <w:spacing w:line="580"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支付首期款提取的公积金什么情况需要退回？</w:t>
      </w:r>
    </w:p>
    <w:p>
      <w:pPr>
        <w:widowControl w:val="0"/>
        <w:wordWrap/>
        <w:adjustRightInd/>
        <w:snapToGrid/>
        <w:spacing w:line="580" w:lineRule="exact"/>
        <w:ind w:left="0" w:leftChars="0" w:right="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为保障公积金的资金安全，房地产开发企业收到公积金支付的首期款后，未能在30日内办理《商品房买卖合同》备案手续的或者《商品房买卖合同》被撤销、被解除或者被确认无效的，房地产开发企业应在上述情况发生后5个工作日内，直接将公积金支付部分全额原路退回。缴存人应督促房地产开发企业及时履行退款义务，并将相关情况书面告知公积金管理机构。因缴存人自身原因致使上述住房公积金未能全额原路退回，公积金管理机构将缴存人的提取行为视为违规提取公积金的行为并按有关规定进行处理，缴存人自行承担相应责任。</w:t>
      </w:r>
    </w:p>
    <w:p>
      <w:pPr>
        <w:widowControl w:val="0"/>
        <w:wordWrap/>
        <w:adjustRightInd/>
        <w:snapToGrid/>
        <w:spacing w:line="580" w:lineRule="exact"/>
        <w:ind w:left="0" w:leftChars="0" w:right="0" w:firstLine="640" w:firstLineChars="200"/>
        <w:textAlignment w:val="auto"/>
        <w:outlineLvl w:val="9"/>
        <w:rPr>
          <w:rFonts w:ascii="黑体" w:hAnsi="黑体" w:eastAsia="黑体"/>
          <w:sz w:val="32"/>
          <w:szCs w:val="32"/>
        </w:rPr>
      </w:pPr>
      <w:r>
        <w:rPr>
          <w:rFonts w:hint="eastAsia" w:ascii="黑体" w:hAnsi="黑体" w:eastAsia="黑体" w:cs="黑体"/>
          <w:sz w:val="32"/>
          <w:szCs w:val="32"/>
        </w:rPr>
        <w:t>七、支付首期款提取业务可以代办吗？</w:t>
      </w:r>
    </w:p>
    <w:p>
      <w:pPr>
        <w:widowControl w:val="0"/>
        <w:wordWrap/>
        <w:adjustRightInd/>
        <w:snapToGrid/>
        <w:spacing w:line="58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办理支付首期款提取业务时，只能由缴存人本人办理，他人不得代办，夫妻双方均办理的需同时到场。</w:t>
      </w:r>
    </w:p>
    <w:p>
      <w:pPr>
        <w:widowControl w:val="0"/>
        <w:wordWrap/>
        <w:adjustRightInd/>
        <w:snapToGrid/>
        <w:spacing w:line="58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八、公积金账户被冻结，还能办理支付首期款提取业务吗？</w:t>
      </w:r>
    </w:p>
    <w:p>
      <w:pPr>
        <w:widowControl w:val="0"/>
        <w:wordWrap/>
        <w:adjustRightInd/>
        <w:snapToGrid/>
        <w:spacing w:line="580" w:lineRule="exact"/>
        <w:ind w:left="0" w:leftChars="0" w:right="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缴存人</w:t>
      </w:r>
      <w:r>
        <w:rPr>
          <w:rFonts w:hint="eastAsia" w:ascii="仿宋_GB2312" w:hAnsi="仿宋_GB2312" w:eastAsia="仿宋_GB2312" w:cs="仿宋_GB2312"/>
          <w:color w:val="000000"/>
          <w:sz w:val="32"/>
          <w:szCs w:val="32"/>
          <w:shd w:val="clear" w:color="080000" w:fill="FFFFFF"/>
        </w:rPr>
        <w:t>账户被</w:t>
      </w:r>
      <w:r>
        <w:rPr>
          <w:rFonts w:hint="eastAsia" w:ascii="仿宋_GB2312" w:hAnsi="仿宋_GB2312" w:eastAsia="仿宋_GB2312" w:cs="仿宋_GB2312"/>
          <w:sz w:val="32"/>
          <w:szCs w:val="32"/>
        </w:rPr>
        <w:t>全部冻结的，不能办理支付首期款提取业务；缴存人</w:t>
      </w:r>
      <w:r>
        <w:rPr>
          <w:rFonts w:hint="eastAsia" w:ascii="仿宋_GB2312" w:hAnsi="仿宋_GB2312" w:eastAsia="仿宋_GB2312" w:cs="仿宋_GB2312"/>
          <w:color w:val="000000"/>
          <w:sz w:val="32"/>
          <w:szCs w:val="32"/>
          <w:shd w:val="clear" w:color="080000" w:fill="FFFFFF"/>
        </w:rPr>
        <w:t>账户被部分</w:t>
      </w:r>
      <w:r>
        <w:rPr>
          <w:rFonts w:hint="eastAsia" w:ascii="仿宋_GB2312" w:hAnsi="仿宋_GB2312" w:eastAsia="仿宋_GB2312" w:cs="仿宋_GB2312"/>
          <w:sz w:val="32"/>
          <w:szCs w:val="32"/>
        </w:rPr>
        <w:t>冻结的，可办理支付首期款提取业务，但被冻结部分不能提取。</w:t>
      </w:r>
    </w:p>
    <w:p>
      <w:pPr>
        <w:widowControl w:val="0"/>
        <w:wordWrap/>
        <w:adjustRightInd/>
        <w:snapToGrid/>
        <w:spacing w:line="580"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九、办理支付首期款提取业务后，会影响该房屋的公积金贷款额度吗？</w:t>
      </w:r>
    </w:p>
    <w:p>
      <w:pPr>
        <w:widowControl w:val="0"/>
        <w:wordWrap/>
        <w:adjustRightInd/>
        <w:snapToGrid/>
        <w:spacing w:line="580" w:lineRule="exact"/>
        <w:ind w:left="0" w:leftChars="0" w:right="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已办理支付首期款提取业务的缴存人，在业务办结后3个月内为该房屋申请公积金贷款的，在核定公积金贷款额度时合并计算本次支付首期款提取金额。</w:t>
      </w:r>
    </w:p>
    <w:p>
      <w:pPr>
        <w:widowControl w:val="0"/>
        <w:wordWrap/>
        <w:adjustRightInd/>
        <w:snapToGrid/>
        <w:spacing w:line="580"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十、办理支付首期款提取业务后，缴存人后续还能申请相关提取吗？</w:t>
      </w:r>
    </w:p>
    <w:p>
      <w:pPr>
        <w:widowControl w:val="0"/>
        <w:wordWrap/>
        <w:adjustRightInd/>
        <w:snapToGrid/>
        <w:spacing w:line="580" w:lineRule="exact"/>
        <w:ind w:left="0" w:leftChars="0" w:right="0" w:firstLine="640" w:firstLineChars="200"/>
        <w:textAlignment w:val="auto"/>
        <w:outlineLvl w:val="9"/>
        <w:rPr>
          <w:rFonts w:hint="eastAsia" w:ascii="仿宋_GB2312" w:hAnsi="仿宋_GB2312" w:eastAsia="仿宋_GB2312" w:cs="仿宋_GB2312"/>
          <w:sz w:val="32"/>
          <w:szCs w:val="32"/>
        </w:rPr>
      </w:pPr>
      <w:permStart w:id="0" w:edGrp="everyone"/>
      <w:r>
        <w:rPr>
          <w:rFonts w:hint="eastAsia" w:ascii="仿宋_GB2312" w:hAnsi="仿宋_GB2312" w:eastAsia="仿宋_GB2312" w:cs="仿宋_GB2312"/>
          <w:sz w:val="32"/>
          <w:szCs w:val="32"/>
        </w:rPr>
        <w:t>已办理支付首期款提取业务的缴存人，不得再申请该房</w:t>
      </w:r>
      <w:permEnd w:id="0"/>
      <w:r>
        <w:rPr>
          <w:rFonts w:hint="eastAsia" w:ascii="仿宋_GB2312" w:hAnsi="仿宋_GB2312" w:eastAsia="仿宋_GB2312" w:cs="仿宋_GB2312"/>
          <w:sz w:val="32"/>
          <w:szCs w:val="32"/>
        </w:rPr>
        <w:t>屋的购房首期款提取业务，可在该房屋</w:t>
      </w:r>
      <w:r>
        <w:rPr>
          <w:rFonts w:hint="eastAsia" w:ascii="仿宋_GB2312" w:hAnsi="仿宋_GB2312" w:eastAsia="仿宋_GB2312" w:cs="仿宋_GB2312"/>
          <w:sz w:val="32"/>
        </w:rPr>
        <w:t>偿还1期购房按揭贷款本息后，按规定开通</w:t>
      </w:r>
      <w:r>
        <w:rPr>
          <w:rFonts w:hint="eastAsia" w:ascii="仿宋_GB2312" w:hAnsi="仿宋_GB2312" w:eastAsia="仿宋_GB2312" w:cs="仿宋_GB2312"/>
          <w:color w:val="000000"/>
          <w:sz w:val="32"/>
          <w:szCs w:val="32"/>
        </w:rPr>
        <w:t>按揭购房约定提取</w:t>
      </w:r>
      <w:r>
        <w:rPr>
          <w:rFonts w:hint="eastAsia" w:ascii="仿宋_GB2312" w:hAnsi="仿宋_GB2312" w:eastAsia="仿宋_GB2312" w:cs="仿宋_GB2312"/>
          <w:sz w:val="32"/>
        </w:rPr>
        <w:t>业务或在</w:t>
      </w:r>
      <w:r>
        <w:rPr>
          <w:rFonts w:hint="eastAsia" w:ascii="仿宋_GB2312" w:hAnsi="仿宋_GB2312" w:eastAsia="仿宋_GB2312" w:cs="仿宋_GB2312"/>
          <w:sz w:val="32"/>
          <w:szCs w:val="32"/>
        </w:rPr>
        <w:t>办理支付首期款提取业务12个月后，</w:t>
      </w:r>
      <w:r>
        <w:rPr>
          <w:rFonts w:hint="eastAsia" w:ascii="仿宋_GB2312" w:hAnsi="仿宋_GB2312" w:eastAsia="仿宋_GB2312" w:cs="仿宋_GB2312"/>
          <w:sz w:val="32"/>
        </w:rPr>
        <w:t>按规定</w:t>
      </w:r>
      <w:r>
        <w:rPr>
          <w:rFonts w:hint="eastAsia" w:ascii="仿宋_GB2312" w:hAnsi="仿宋_GB2312" w:eastAsia="仿宋_GB2312" w:cs="仿宋_GB2312"/>
          <w:sz w:val="32"/>
          <w:szCs w:val="32"/>
        </w:rPr>
        <w:t>申请办理偿还贷款本息提取业务</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sz w:val="32"/>
          <w:szCs w:val="32"/>
        </w:rPr>
        <w:t>未办理支付首期款提取业务的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房屋买受人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《购房认购书》</w:t>
      </w:r>
      <w:r>
        <w:rPr>
          <w:rFonts w:hint="eastAsia" w:ascii="仿宋_GB2312" w:hAnsi="仿宋_GB2312" w:eastAsia="仿宋_GB2312" w:cs="仿宋_GB2312"/>
          <w:sz w:val="32"/>
          <w:szCs w:val="32"/>
          <w:lang w:eastAsia="zh-CN"/>
        </w:rPr>
        <w:t>与后续签订的</w:t>
      </w:r>
      <w:r>
        <w:rPr>
          <w:rFonts w:hint="eastAsia" w:ascii="仿宋_GB2312" w:hAnsi="仿宋_GB2312" w:eastAsia="仿宋_GB2312" w:cs="仿宋_GB2312"/>
          <w:sz w:val="32"/>
          <w:szCs w:val="32"/>
        </w:rPr>
        <w:t>《商品房买卖合同》</w:t>
      </w:r>
      <w:r>
        <w:rPr>
          <w:rFonts w:hint="eastAsia" w:ascii="仿宋_GB2312" w:hAnsi="仿宋_GB2312" w:eastAsia="仿宋_GB2312" w:cs="仿宋_GB2312"/>
          <w:sz w:val="32"/>
          <w:szCs w:val="32"/>
          <w:lang w:eastAsia="zh-CN"/>
        </w:rPr>
        <w:t>中买受人不一致的，以</w:t>
      </w:r>
      <w:r>
        <w:rPr>
          <w:rFonts w:hint="eastAsia" w:ascii="仿宋_GB2312" w:hAnsi="仿宋_GB2312" w:eastAsia="仿宋_GB2312" w:cs="仿宋_GB2312"/>
          <w:sz w:val="32"/>
          <w:szCs w:val="32"/>
        </w:rPr>
        <w:t>《购房认购书》</w:t>
      </w:r>
      <w:r>
        <w:rPr>
          <w:rFonts w:hint="eastAsia" w:ascii="仿宋_GB2312" w:hAnsi="仿宋_GB2312" w:eastAsia="仿宋_GB2312" w:cs="仿宋_GB2312"/>
          <w:sz w:val="32"/>
          <w:szCs w:val="32"/>
          <w:lang w:eastAsia="zh-CN"/>
        </w:rPr>
        <w:t>为准）</w:t>
      </w:r>
      <w:r>
        <w:rPr>
          <w:rFonts w:hint="eastAsia" w:ascii="仿宋_GB2312" w:hAnsi="仿宋_GB2312" w:eastAsia="仿宋_GB2312" w:cs="仿宋_GB2312"/>
          <w:sz w:val="32"/>
          <w:szCs w:val="32"/>
        </w:rPr>
        <w:t>，可在该房屋</w:t>
      </w:r>
      <w:r>
        <w:rPr>
          <w:rFonts w:hint="eastAsia" w:ascii="仿宋_GB2312" w:hAnsi="仿宋_GB2312" w:eastAsia="仿宋_GB2312" w:cs="仿宋_GB2312"/>
          <w:sz w:val="32"/>
        </w:rPr>
        <w:t>偿还1期购房按揭贷款本息后，按规定申请办理</w:t>
      </w:r>
      <w:r>
        <w:rPr>
          <w:rFonts w:hint="eastAsia" w:ascii="仿宋_GB2312" w:hAnsi="仿宋_GB2312" w:eastAsia="仿宋_GB2312" w:cs="仿宋_GB2312"/>
          <w:sz w:val="32"/>
          <w:lang w:eastAsia="zh-CN"/>
        </w:rPr>
        <w:t>按揭购房</w:t>
      </w:r>
      <w:r>
        <w:rPr>
          <w:rFonts w:hint="eastAsia" w:ascii="仿宋_GB2312" w:hAnsi="仿宋_GB2312" w:eastAsia="仿宋_GB2312" w:cs="仿宋_GB2312"/>
          <w:sz w:val="32"/>
          <w:szCs w:val="32"/>
        </w:rPr>
        <w:t>首期款</w:t>
      </w:r>
      <w:r>
        <w:rPr>
          <w:rFonts w:hint="eastAsia" w:ascii="仿宋_GB2312" w:hAnsi="仿宋_GB2312" w:eastAsia="仿宋_GB2312" w:cs="仿宋_GB2312"/>
          <w:sz w:val="32"/>
        </w:rPr>
        <w:t>提取业务</w:t>
      </w:r>
      <w:r>
        <w:rPr>
          <w:rFonts w:hint="eastAsia" w:ascii="仿宋_GB2312" w:hAnsi="仿宋_GB2312" w:eastAsia="仿宋_GB2312" w:cs="仿宋_GB2312"/>
          <w:sz w:val="32"/>
          <w:szCs w:val="32"/>
        </w:rPr>
        <w:t>。</w:t>
      </w:r>
      <w:permStart w:id="1" w:edGrp="everyone"/>
      <w:permEnd w:id="1"/>
      <w:bookmarkStart w:id="0" w:name="_GoBack"/>
      <w:bookmarkEnd w:id="0"/>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1087823">
    <w:nsid w:val="639AC6CF"/>
    <w:multiLevelType w:val="singleLevel"/>
    <w:tmpl w:val="639AC6CF"/>
    <w:lvl w:ilvl="0" w:tentative="1">
      <w:start w:val="6"/>
      <w:numFmt w:val="chineseCounting"/>
      <w:suff w:val="nothing"/>
      <w:lvlText w:val="%1、"/>
      <w:lvlJc w:val="left"/>
    </w:lvl>
  </w:abstractNum>
  <w:num w:numId="1">
    <w:abstractNumId w:val="16710878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readOnly" w:enforcement="1" w:cryptProviderType="rsaFull" w:cryptAlgorithmClass="hash" w:cryptAlgorithmType="typeAny" w:cryptAlgorithmSid="4" w:cryptSpinCount="0" w:hash="5UBY3WlBv6urGr9T1gU+hQvuyhc=" w:salt="a0pOUUHBScKMJl7bfmn3L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36972A1"/>
    <w:rsid w:val="00152985"/>
    <w:rsid w:val="00222553"/>
    <w:rsid w:val="002305C7"/>
    <w:rsid w:val="002C4E0D"/>
    <w:rsid w:val="002F3E47"/>
    <w:rsid w:val="0031474D"/>
    <w:rsid w:val="003E1789"/>
    <w:rsid w:val="004E3F4E"/>
    <w:rsid w:val="00565AD5"/>
    <w:rsid w:val="00601062"/>
    <w:rsid w:val="008715D2"/>
    <w:rsid w:val="009A504C"/>
    <w:rsid w:val="00A501E1"/>
    <w:rsid w:val="00A95701"/>
    <w:rsid w:val="00B02755"/>
    <w:rsid w:val="00C04EAC"/>
    <w:rsid w:val="00C27EFF"/>
    <w:rsid w:val="00C825E3"/>
    <w:rsid w:val="00D54D85"/>
    <w:rsid w:val="00E12DF0"/>
    <w:rsid w:val="01755724"/>
    <w:rsid w:val="02235B0E"/>
    <w:rsid w:val="026D4C89"/>
    <w:rsid w:val="02F1510F"/>
    <w:rsid w:val="037960C0"/>
    <w:rsid w:val="0417274C"/>
    <w:rsid w:val="04436E0D"/>
    <w:rsid w:val="058D22A7"/>
    <w:rsid w:val="05EC4331"/>
    <w:rsid w:val="061D4115"/>
    <w:rsid w:val="06254DA5"/>
    <w:rsid w:val="071311AA"/>
    <w:rsid w:val="07824CE1"/>
    <w:rsid w:val="07EF4010"/>
    <w:rsid w:val="07F40498"/>
    <w:rsid w:val="09104AA0"/>
    <w:rsid w:val="0A411C64"/>
    <w:rsid w:val="0B1C1FC9"/>
    <w:rsid w:val="0B2F31E8"/>
    <w:rsid w:val="0B4C4D17"/>
    <w:rsid w:val="0B5B733C"/>
    <w:rsid w:val="0BEE2322"/>
    <w:rsid w:val="0D107E7B"/>
    <w:rsid w:val="0E355A5F"/>
    <w:rsid w:val="0E583695"/>
    <w:rsid w:val="0E681731"/>
    <w:rsid w:val="0EFB4523"/>
    <w:rsid w:val="1013176C"/>
    <w:rsid w:val="10FC4F6D"/>
    <w:rsid w:val="135079C0"/>
    <w:rsid w:val="1402586C"/>
    <w:rsid w:val="152143B8"/>
    <w:rsid w:val="15757B92"/>
    <w:rsid w:val="15E36674"/>
    <w:rsid w:val="162B00EE"/>
    <w:rsid w:val="16F46FA0"/>
    <w:rsid w:val="176410EF"/>
    <w:rsid w:val="1A7B47AF"/>
    <w:rsid w:val="1BB92AFA"/>
    <w:rsid w:val="1CD714E1"/>
    <w:rsid w:val="1E5673D3"/>
    <w:rsid w:val="1FA173F5"/>
    <w:rsid w:val="20966FD0"/>
    <w:rsid w:val="230B610D"/>
    <w:rsid w:val="24364576"/>
    <w:rsid w:val="24DC6388"/>
    <w:rsid w:val="24DF150B"/>
    <w:rsid w:val="268279BE"/>
    <w:rsid w:val="26FD3A84"/>
    <w:rsid w:val="271933B4"/>
    <w:rsid w:val="27372964"/>
    <w:rsid w:val="286420D2"/>
    <w:rsid w:val="2880617F"/>
    <w:rsid w:val="29051C5B"/>
    <w:rsid w:val="29452A44"/>
    <w:rsid w:val="295377DC"/>
    <w:rsid w:val="29B661FB"/>
    <w:rsid w:val="2A070584"/>
    <w:rsid w:val="2BD5276E"/>
    <w:rsid w:val="2BDC5B80"/>
    <w:rsid w:val="2BE22220"/>
    <w:rsid w:val="2C765D7F"/>
    <w:rsid w:val="2CA3594A"/>
    <w:rsid w:val="2D2D7AAC"/>
    <w:rsid w:val="2DB00085"/>
    <w:rsid w:val="2E650E2E"/>
    <w:rsid w:val="2EDF7472"/>
    <w:rsid w:val="2FBC35DD"/>
    <w:rsid w:val="30CA5D19"/>
    <w:rsid w:val="31300F41"/>
    <w:rsid w:val="316F42A9"/>
    <w:rsid w:val="31971BEA"/>
    <w:rsid w:val="31F9420D"/>
    <w:rsid w:val="329F241C"/>
    <w:rsid w:val="338A35D2"/>
    <w:rsid w:val="33A22F43"/>
    <w:rsid w:val="343B6E75"/>
    <w:rsid w:val="346D3911"/>
    <w:rsid w:val="348C105D"/>
    <w:rsid w:val="34EF2BE5"/>
    <w:rsid w:val="34F4706D"/>
    <w:rsid w:val="367904EE"/>
    <w:rsid w:val="36A43530"/>
    <w:rsid w:val="36F36B33"/>
    <w:rsid w:val="38CC54BF"/>
    <w:rsid w:val="39CA1B5F"/>
    <w:rsid w:val="39FA48AC"/>
    <w:rsid w:val="3AE85DE7"/>
    <w:rsid w:val="3C7826C2"/>
    <w:rsid w:val="3E5157CB"/>
    <w:rsid w:val="3EB47A6E"/>
    <w:rsid w:val="3FF74C02"/>
    <w:rsid w:val="404339FD"/>
    <w:rsid w:val="40F17018"/>
    <w:rsid w:val="41022B36"/>
    <w:rsid w:val="41926BA2"/>
    <w:rsid w:val="423157A6"/>
    <w:rsid w:val="42905616"/>
    <w:rsid w:val="434268E8"/>
    <w:rsid w:val="43592C8A"/>
    <w:rsid w:val="43D120DE"/>
    <w:rsid w:val="446A207D"/>
    <w:rsid w:val="47DD11F5"/>
    <w:rsid w:val="49E360C7"/>
    <w:rsid w:val="4AD1716B"/>
    <w:rsid w:val="4AF9238C"/>
    <w:rsid w:val="4B7931F8"/>
    <w:rsid w:val="4C8F6728"/>
    <w:rsid w:val="505B02E5"/>
    <w:rsid w:val="51D3684D"/>
    <w:rsid w:val="522018C3"/>
    <w:rsid w:val="522804D5"/>
    <w:rsid w:val="528D5C7B"/>
    <w:rsid w:val="536972A1"/>
    <w:rsid w:val="538F23A6"/>
    <w:rsid w:val="55245CBF"/>
    <w:rsid w:val="58AE4F0C"/>
    <w:rsid w:val="593773EE"/>
    <w:rsid w:val="5AC233D2"/>
    <w:rsid w:val="5BB826C1"/>
    <w:rsid w:val="5BDD0946"/>
    <w:rsid w:val="5C27423E"/>
    <w:rsid w:val="5C915E6B"/>
    <w:rsid w:val="5D2016F1"/>
    <w:rsid w:val="5D3778FE"/>
    <w:rsid w:val="5D9A631E"/>
    <w:rsid w:val="5DD269AE"/>
    <w:rsid w:val="5E70507C"/>
    <w:rsid w:val="5F1C1500"/>
    <w:rsid w:val="601A1D0C"/>
    <w:rsid w:val="60AB52D1"/>
    <w:rsid w:val="610A27C2"/>
    <w:rsid w:val="624956CD"/>
    <w:rsid w:val="62AC4370"/>
    <w:rsid w:val="63351E52"/>
    <w:rsid w:val="65865E9F"/>
    <w:rsid w:val="660C0A23"/>
    <w:rsid w:val="674A26DD"/>
    <w:rsid w:val="67B94B3A"/>
    <w:rsid w:val="67C94DD4"/>
    <w:rsid w:val="6842701C"/>
    <w:rsid w:val="68C2756A"/>
    <w:rsid w:val="6923630A"/>
    <w:rsid w:val="69293A97"/>
    <w:rsid w:val="699A724E"/>
    <w:rsid w:val="69DD0FBC"/>
    <w:rsid w:val="69E179C2"/>
    <w:rsid w:val="6A483EEE"/>
    <w:rsid w:val="6A9929F4"/>
    <w:rsid w:val="6AB62F7D"/>
    <w:rsid w:val="6B3959F5"/>
    <w:rsid w:val="6D673A8B"/>
    <w:rsid w:val="6DE25953"/>
    <w:rsid w:val="6ECB6593"/>
    <w:rsid w:val="70BE1584"/>
    <w:rsid w:val="70FD48EC"/>
    <w:rsid w:val="72BD6ACB"/>
    <w:rsid w:val="76542E2F"/>
    <w:rsid w:val="770E5AE1"/>
    <w:rsid w:val="772D6395"/>
    <w:rsid w:val="778E76B4"/>
    <w:rsid w:val="77DF2DD7"/>
    <w:rsid w:val="77E42641"/>
    <w:rsid w:val="795821A2"/>
    <w:rsid w:val="7A4E7237"/>
    <w:rsid w:val="7CAC3AD9"/>
    <w:rsid w:val="7F646D1C"/>
    <w:rsid w:val="7FFD038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ody Text"/>
    <w:basedOn w:val="1"/>
    <w:uiPriority w:val="0"/>
    <w:pPr>
      <w:ind w:left="492"/>
    </w:pPr>
    <w:rPr>
      <w:rFonts w:ascii="微软雅黑" w:hAnsi="微软雅黑" w:eastAsia="宋体" w:cs="微软雅黑"/>
      <w:b/>
      <w:bCs/>
      <w:sz w:val="32"/>
      <w:szCs w:val="32"/>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Normal (Web)"/>
    <w:basedOn w:val="1"/>
    <w:uiPriority w:val="0"/>
    <w:pPr>
      <w:spacing w:beforeAutospacing="1" w:afterAutospacing="1"/>
      <w:jc w:val="left"/>
    </w:pPr>
    <w:rPr>
      <w:kern w:val="0"/>
      <w:sz w:val="24"/>
    </w:rPr>
  </w:style>
  <w:style w:type="paragraph" w:customStyle="1" w:styleId="8">
    <w:name w:val="普通(网站)1"/>
    <w:basedOn w:val="1"/>
    <w:uiPriority w:val="0"/>
    <w:pPr>
      <w:jc w:val="left"/>
    </w:pPr>
    <w:rPr>
      <w:kern w:val="0"/>
      <w:sz w:val="24"/>
    </w:rPr>
  </w:style>
  <w:style w:type="paragraph" w:customStyle="1" w:styleId="9">
    <w:name w:val="p29"/>
    <w:uiPriority w:val="0"/>
    <w:pPr>
      <w:spacing w:before="50" w:after="50" w:line="560" w:lineRule="atLeast"/>
      <w:ind w:firstLine="420"/>
    </w:pPr>
    <w:rPr>
      <w:rFonts w:hint="eastAsia" w:ascii="仿宋_GB2312" w:hAnsi="宋体"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171</Words>
  <Characters>975</Characters>
  <Lines>8</Lines>
  <Paragraphs>2</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2022-10-29T07:03:00Z</dcterms:created>
  <dc:creator>62317</dc:creator>
  <cp:lastModifiedBy>邓时艺</cp:lastModifiedBy>
  <dcterms:modified xsi:type="dcterms:W3CDTF">2023-01-31T04:47:20Z</dcterms:modified>
  <dc:title>清远市支付购买预售商品房首付款</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