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连州市市场监督管理局202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部门联合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双随机抽查工作计划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（跨部门）</w:t>
      </w:r>
    </w:p>
    <w:tbl>
      <w:tblPr>
        <w:tblStyle w:val="2"/>
        <w:tblpPr w:leftFromText="180" w:rightFromText="180" w:vertAnchor="text" w:horzAnchor="page" w:tblpX="2586" w:tblpY="1481"/>
        <w:tblOverlap w:val="never"/>
        <w:tblW w:w="12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96"/>
        <w:gridCol w:w="1440"/>
        <w:gridCol w:w="1635"/>
        <w:gridCol w:w="1230"/>
        <w:gridCol w:w="1110"/>
        <w:gridCol w:w="214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配合部门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抽查数量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494" w:rightChars="-467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开展联合抽查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对企业开展联合抽查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年度报告公示信息的检查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市人力资源社会保障局、市工业和信息化局、市统计局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各类企业年报信息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年11月底前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连州市市场监督管理局2023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汽车销售价格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双随机抽查工作计划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汽车销售管理跨部门联合抽查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车企业销售车辆是否明码标价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市工业和信息化局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车销售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年11月底前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连州市市场监督管理局2023年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生态环境监测机构监督检查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跨部门联合抽查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生态环境监测机构开展监测情况的检查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清远市生态环境局连州分局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次跨部门联合抽查</w:t>
            </w:r>
            <w:bookmarkEnd w:id="0"/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连州市市场监督管理局2023年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机动车排放检验机构检测情况抽查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跨部门联合抽查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机动车排放检验情况和设备使用情况检查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市公安局、市交通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运输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局、清远市生态环境局连州分局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“双随机、一公开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连州市市场监督管理局2023年度机动车销售企业监管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机动车销售企业监管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跨部门联合抽查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机动车获得强制性产品认证情况检查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市工业和信息化局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对机动车销售单位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次跨部门联合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查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年11月底前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连州市市场监督管理局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联合教育局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学校食堂食品安全情况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工作计划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学校食堂食品安全工作联合检查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学校食品食品安全情况的检查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市教育局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连州市范围内学校食堂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10月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E148ED"/>
    <w:rsid w:val="15D252D6"/>
    <w:rsid w:val="17917C5A"/>
    <w:rsid w:val="18EE1E73"/>
    <w:rsid w:val="1A9A78F9"/>
    <w:rsid w:val="1FD86DEC"/>
    <w:rsid w:val="23D20830"/>
    <w:rsid w:val="282257BF"/>
    <w:rsid w:val="2CF1109A"/>
    <w:rsid w:val="2D7977A8"/>
    <w:rsid w:val="2E4848FC"/>
    <w:rsid w:val="2E9C6FCC"/>
    <w:rsid w:val="30A24727"/>
    <w:rsid w:val="34AF19C4"/>
    <w:rsid w:val="3A0A3E08"/>
    <w:rsid w:val="3B5020E9"/>
    <w:rsid w:val="3D4B3C75"/>
    <w:rsid w:val="3E482E69"/>
    <w:rsid w:val="434F4F24"/>
    <w:rsid w:val="4A930357"/>
    <w:rsid w:val="4C39044C"/>
    <w:rsid w:val="4CCD4D4E"/>
    <w:rsid w:val="528256A1"/>
    <w:rsid w:val="537E7237"/>
    <w:rsid w:val="5483158C"/>
    <w:rsid w:val="5D340EE3"/>
    <w:rsid w:val="5FFAC447"/>
    <w:rsid w:val="611B3230"/>
    <w:rsid w:val="63131E3E"/>
    <w:rsid w:val="6A050BE7"/>
    <w:rsid w:val="765E1495"/>
    <w:rsid w:val="79482F59"/>
    <w:rsid w:val="7E8E29C9"/>
    <w:rsid w:val="7FE10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tabs>
        <w:tab w:val="right" w:leader="dot" w:pos="9060"/>
      </w:tabs>
      <w:spacing w:before="120" w:beforeLines="0" w:after="120" w:afterLines="0"/>
      <w:jc w:val="left"/>
    </w:pPr>
    <w:rPr>
      <w:rFonts w:hint="eastAsia" w:ascii="Calibri" w:hAnsi="Calibri" w:eastAsia="仿宋_GB2312" w:cs="Calibri"/>
      <w:bCs/>
      <w:caps/>
      <w:sz w:val="32"/>
      <w:szCs w:val="20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&#25991;&#20214;&#22841;\&#24180;&#25253;&#25991;&#20214;&#22841;\2023&#24180;&#25253;&#24037;&#20316;\&#25991;&#20214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2023-02-22T02:23:00Z</dcterms:created>
  <dc:creator>陈晓莹</dc:creator>
  <cp:lastModifiedBy>陈晓莹</cp:lastModifiedBy>
  <dcterms:modified xsi:type="dcterms:W3CDTF">2023-03-07T09:11:01Z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