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424242"/>
        </w:rPr>
      </w:pPr>
      <w:bookmarkStart w:id="0" w:name="_GoBack"/>
      <w:bookmarkEnd w:id="0"/>
      <w:r>
        <w:rPr>
          <w:rStyle w:val="7"/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  <w:r>
        <w:rPr>
          <w:rStyle w:val="7"/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2    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  <w:t>专利侵权纠纷行政裁决工作流程图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center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667375" cy="7734300"/>
            <wp:effectExtent l="0" t="0" r="9525" b="0"/>
            <wp:docPr id="2" name="图片 2" descr="微信截图_20220517120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51712082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364C6"/>
    <w:rsid w:val="362364C6"/>
    <w:rsid w:val="5F8C6269"/>
    <w:rsid w:val="68475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2023-01-13T03:06:00Z</dcterms:created>
  <dc:creator>文红</dc:creator>
  <cp:lastModifiedBy>Administrator</cp:lastModifiedBy>
  <dcterms:modified xsi:type="dcterms:W3CDTF">2024-10-16T06:50:27Z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