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80" w:firstLineChars="50"/>
        <w:jc w:val="center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eastAsia="方正小标宋简体"/>
          <w:bCs/>
          <w:color w:val="000000"/>
          <w:kern w:val="0"/>
          <w:sz w:val="36"/>
          <w:szCs w:val="36"/>
          <w:u w:val="none"/>
        </w:rPr>
        <w:t xml:space="preserve"> </w:t>
      </w:r>
      <w:bookmarkStart w:id="0" w:name="_GoBack"/>
      <w:r>
        <w:rPr>
          <w:rFonts w:hint="eastAsia" w:eastAsia="方正小标宋简体"/>
          <w:bCs/>
          <w:color w:val="000000"/>
          <w:kern w:val="0"/>
          <w:sz w:val="36"/>
          <w:szCs w:val="36"/>
          <w:u w:val="none"/>
          <w:lang w:val="en-US" w:eastAsia="zh-CN"/>
        </w:rPr>
        <w:t>连州市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十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批</w:t>
      </w:r>
      <w:r>
        <w:rPr>
          <w:rFonts w:hint="eastAsia" w:eastAsia="方正小标宋简体"/>
          <w:bCs/>
          <w:color w:val="000000"/>
          <w:spacing w:val="4"/>
          <w:kern w:val="0"/>
          <w:sz w:val="36"/>
          <w:szCs w:val="36"/>
          <w:lang w:val="en-US" w:eastAsia="zh-CN"/>
        </w:rPr>
        <w:t>市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级非物质文化遗产代表性传承人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群体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推荐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申报名单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287"/>
        <w:tblOverlap w:val="never"/>
        <w:tblW w:w="14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0"/>
        <w:gridCol w:w="990"/>
        <w:gridCol w:w="1230"/>
        <w:gridCol w:w="1335"/>
        <w:gridCol w:w="765"/>
        <w:gridCol w:w="1005"/>
        <w:gridCol w:w="735"/>
        <w:gridCol w:w="705"/>
        <w:gridCol w:w="1140"/>
        <w:gridCol w:w="945"/>
        <w:gridCol w:w="325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群体名称</w:t>
            </w:r>
          </w:p>
        </w:tc>
        <w:tc>
          <w:tcPr>
            <w:tcW w:w="43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及传承群体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975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代表性传承人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群体成员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基本信息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（总人数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20 人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申报地区或单位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入选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级名录时间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（年月）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认定为县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级代表性传承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群体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时间（年月）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情况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累计传承实践年限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负责的重要环节或掌握的核心技艺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主要开展传承活动地区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星子镇十样锦表演队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锦</w:t>
            </w:r>
          </w:p>
        </w:tc>
        <w:tc>
          <w:tcPr>
            <w:tcW w:w="99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2013.05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2026.03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核心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黄国营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1977.12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18年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负责团队的运作，掌握高边鼓的演奏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黄礼双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1962.01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33年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掌握铜钹的演奏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黄建营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1964.11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22年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掌握铜锣的演奏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黄术平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1976.04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20年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掌握铜顶子的演奏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黄术满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1980.12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15年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掌握唢呐的演奏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连州市西岸龙舟协会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舟</w:t>
            </w:r>
          </w:p>
        </w:tc>
        <w:tc>
          <w:tcPr>
            <w:tcW w:w="99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2024.02</w:t>
            </w:r>
          </w:p>
          <w:p>
            <w:pPr>
              <w:pStyle w:val="2"/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2026.03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核心成员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吴新强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1976.01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13年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头桡，掌握出舟、起舟、游舟、打鼓、赛舟、龙船饭全环节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一般成员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黄明立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1982.05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13年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舵手，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掌握出舟、起舟、游舟、打鼓、赛舟、龙船饭全环节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彭海青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1989.12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水舱桡,掌握打鼓、出舟、起舟、游舟、赛舟、龙船饭全环节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沙坊村洗佛节理事会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节</w:t>
            </w:r>
          </w:p>
        </w:tc>
        <w:tc>
          <w:tcPr>
            <w:tcW w:w="99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2013.05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2026.03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核心成员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石木和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1982.09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15年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全面负责洗佛节的工作，掌握包括请神、巡游、祭拜、协调八音乐队与醒狮队表演等环节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一般成员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陈联妹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1970.10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15年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负责洗佛节请神、抬神、巡游及神洗浴等工作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廖惠珠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1960.10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20年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负责洗佛节“抢鸡”安保工作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成贵妹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1957.07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15年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负责主持仪式的道士和八音队等工作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盘石里瑶族神老节理事会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节</w:t>
            </w:r>
          </w:p>
        </w:tc>
        <w:tc>
          <w:tcPr>
            <w:tcW w:w="99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连州市</w:t>
            </w:r>
          </w:p>
        </w:tc>
        <w:tc>
          <w:tcPr>
            <w:tcW w:w="12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2024.02</w:t>
            </w: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2026.03</w:t>
            </w: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核心成员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赵运喜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1979.10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23年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会长、掌握请神、游神、浴神等全部流程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赵新国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1969.09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41年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负责并掌握“先生公”（师公），诵经祈福环节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赵新花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1963.01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32年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负责并掌握高台小长鼓舞的所有套路、编排、指导和演出等工作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一般成员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赵明群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1986.06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21年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负责女演员长鼓舞的表演和排练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赵晓如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1984.08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20年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负责男演员长鼓舞的表演和排练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盘双友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1962.06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48年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负责唢呐演奏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谢水友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1962.04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48年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负责鼓的演奏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盘友章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瑶族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4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1966.04</w:t>
            </w:r>
          </w:p>
        </w:tc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48年</w:t>
            </w:r>
          </w:p>
        </w:tc>
        <w:tc>
          <w:tcPr>
            <w:tcW w:w="325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负责锣的演奏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连州市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hanging="720" w:hangingChars="3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备注：1.市级非遗项目已成为省级或国家级非遗项目的，按省级、国家级项目名称填写。2.此表可扩展。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YWYzOTcxYTY2ZDNiOWVjMmQwZTQ0ZWQyMmU1MWEifQ=="/>
  </w:docVars>
  <w:rsids>
    <w:rsidRoot w:val="00000000"/>
    <w:rsid w:val="03284825"/>
    <w:rsid w:val="3AE37A86"/>
    <w:rsid w:val="5A724D60"/>
    <w:rsid w:val="6B22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1162</Characters>
  <Lines>0</Lines>
  <Paragraphs>0</Paragraphs>
  <TotalTime>11</TotalTime>
  <ScaleCrop>false</ScaleCrop>
  <LinksUpToDate>false</LinksUpToDate>
  <CharactersWithSpaces>1165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2026-04-13T09:11:00Z</dcterms:created>
  <dc:creator>admin</dc:creator>
  <cp:lastModifiedBy>Administrator</cp:lastModifiedBy>
  <dcterms:modified xsi:type="dcterms:W3CDTF">2026-04-13T04:07:59Z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eyJoZGlkIjoiZDEzYmYxYmZkMjQ5OTVkZjIyY2I1YzYyNmFmODMwZmQiLCJ1c2VySWQiOiI0Mzg2NDI5ODAifQ==</vt:lpwstr>
  </property>
  <property fmtid="{D5CDD505-2E9C-101B-9397-08002B2CF9AE}" pid="4" name="ICV">
    <vt:lpwstr>3C345B3F34834B83A3BBB8F21B229B29_13</vt:lpwstr>
  </property>
</Properties>
</file>