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方正小标宋简体" w:hAnsi="黑体" w:eastAsia="方正小标宋简体"/>
          <w:sz w:val="36"/>
          <w:szCs w:val="36"/>
        </w:rPr>
      </w:pPr>
      <w:bookmarkStart w:id="0" w:name="正文"/>
      <w:r>
        <w:rPr>
          <w:rFonts w:hint="eastAsia" w:ascii="仿宋_GB2312" w:hAnsi="仿宋_GB2312" w:eastAsia="仿宋_GB2312" w:cs="仿宋_GB2312"/>
          <w:sz w:val="30"/>
          <w:szCs w:val="30"/>
          <w:lang w:val="en-US" w:eastAsia="zh-CN"/>
        </w:rPr>
        <w:t>附件1</w:t>
      </w:r>
    </w:p>
    <w:p>
      <w:pPr>
        <w:pStyle w:val="8"/>
        <w:widowControl/>
        <w:spacing w:line="520" w:lineRule="exact"/>
        <w:jc w:val="center"/>
        <w:rPr>
          <w:rFonts w:hint="eastAsia" w:ascii="方正小标宋简体" w:hAnsi="黑体" w:eastAsia="方正小标宋简体"/>
          <w:sz w:val="36"/>
          <w:szCs w:val="36"/>
        </w:rPr>
      </w:pPr>
    </w:p>
    <w:p>
      <w:pPr>
        <w:pStyle w:val="8"/>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连州市2017-2021年度农村道路客运、出租车行业成品油价格改革财政补助清算方案</w:t>
      </w:r>
    </w:p>
    <w:p>
      <w:pPr>
        <w:pStyle w:val="8"/>
        <w:widowControl/>
        <w:spacing w:line="520" w:lineRule="exact"/>
        <w:jc w:val="both"/>
        <w:rPr>
          <w:rFonts w:hint="eastAsia" w:ascii="方正小标宋_GBK" w:hAnsi="方正小标宋_GBK" w:eastAsia="方正小标宋_GBK" w:cs="方正小标宋_GBK"/>
          <w:b w:val="0"/>
          <w:bCs w:val="0"/>
          <w:kern w:val="2"/>
          <w:sz w:val="44"/>
          <w:szCs w:val="44"/>
          <w:lang w:val="en-US" w:eastAsia="zh-CN" w:bidi="ar-SA"/>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根据《连州市财政局关于下达中央2017-2021年度农村道路客运、出租车行业成品油价格改革财政补助清算资金的通知》（连财综〔2025〕20 号）精神，经我局研究，制定《连州市2017-2021年度农村道路客运、出租车行业成品油价格改革财政补助清算方案》，明细详见附件1-1具体细则如下：</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left"/>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2017</w:t>
      </w:r>
      <w:r>
        <w:rPr>
          <w:rFonts w:hint="eastAsia" w:ascii="黑体" w:hAnsi="黑体" w:eastAsia="黑体" w:cs="黑体"/>
          <w:b w:val="0"/>
          <w:bCs w:val="0"/>
          <w:sz w:val="32"/>
          <w:szCs w:val="32"/>
          <w:lang w:eastAsia="zh-CN"/>
        </w:rPr>
        <w:t>年度</w:t>
      </w:r>
      <w:r>
        <w:rPr>
          <w:rFonts w:hint="eastAsia" w:ascii="黑体" w:hAnsi="黑体" w:eastAsia="黑体" w:cs="黑体"/>
          <w:b w:val="0"/>
          <w:bCs w:val="0"/>
          <w:sz w:val="32"/>
          <w:szCs w:val="32"/>
          <w:lang w:val="en-US" w:eastAsia="zh-CN"/>
        </w:rPr>
        <w:t>农村道路客运、出租车行业成品油价格改革财政补助</w:t>
      </w:r>
      <w:r>
        <w:rPr>
          <w:rFonts w:hint="eastAsia" w:ascii="黑体" w:hAnsi="黑体" w:eastAsia="黑体" w:cs="黑体"/>
          <w:b w:val="0"/>
          <w:bCs w:val="0"/>
          <w:sz w:val="32"/>
          <w:szCs w:val="32"/>
          <w:lang w:eastAsia="zh-CN"/>
        </w:rPr>
        <w:t>资金清算</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清算资金：</w:t>
      </w:r>
      <w:r>
        <w:rPr>
          <w:rFonts w:hint="eastAsia" w:ascii="仿宋_GB2312" w:hAnsi="仿宋_GB2312" w:eastAsia="仿宋_GB2312" w:cs="仿宋_GB2312"/>
          <w:sz w:val="32"/>
          <w:szCs w:val="32"/>
          <w:lang w:val="en-US" w:eastAsia="zh-CN"/>
        </w:rPr>
        <w:t>-25.5211万元。根据</w:t>
      </w:r>
      <w:r>
        <w:rPr>
          <w:rFonts w:hint="eastAsia" w:ascii="仿宋_GB2312" w:hAnsi="仿宋_GB2312" w:eastAsia="仿宋_GB2312" w:cs="仿宋_GB2312"/>
          <w:sz w:val="32"/>
          <w:szCs w:val="32"/>
          <w:lang w:eastAsia="zh-CN"/>
        </w:rPr>
        <w:t>《广东省交通运输厅</w:t>
      </w:r>
      <w:r>
        <w:rPr>
          <w:rFonts w:hint="eastAsia" w:ascii="仿宋_GB2312" w:hAnsi="仿宋_GB2312" w:eastAsia="仿宋_GB2312" w:cs="仿宋_GB2312"/>
          <w:sz w:val="32"/>
          <w:szCs w:val="32"/>
          <w:lang w:val="en-US" w:eastAsia="zh-CN"/>
        </w:rPr>
        <w:t xml:space="preserve"> 广东省财政厅关于印发农村道路客运、出租车行业油价补助政策实施细则的通知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粤交〔2018〕8号）文件精神，农村道路客运、出租车油价补助中涨价补助退坡资金总额的30%用于支持除广州、深圳、珠海、佛山、东莞、中山以外其他地市的通行政村农村道路客运发展；70%首先用于新能源农村道路客运车辆、新能源出租车的运营补助，剩余资金也统筹用于上述镇通行政村农村道路客运发展。而我市2017年度无镇通行政村农村道路客运车辆，无新能源农村道路客运车辆、新能源出租车，故未对当年度下达的退坡统筹资金171.0720万元（出租车涨价40%部分58.6710万元+农村道路客运涨价40%部分112.4010万元）进行分配，本次清算扣减此部分清算资金（本次清算应分配156.1794万元，其中出租车涨价40%部分40.8473万元、农村道路客运涨价40%部分115.3321万元，清算资金-14.8926万元），企业实际清算资金为-10.6285万元。</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清算对象：我市领取2017年度农</w:t>
      </w:r>
      <w:r>
        <w:rPr>
          <w:rFonts w:hint="eastAsia" w:ascii="仿宋_GB2312" w:hAnsi="仿宋_GB2312" w:eastAsia="仿宋_GB2312" w:cs="仿宋_GB2312"/>
          <w:color w:val="auto"/>
          <w:sz w:val="32"/>
          <w:szCs w:val="32"/>
          <w:lang w:val="en-US" w:eastAsia="zh-CN"/>
        </w:rPr>
        <w:t>村道路客运、出租车行业成品油价格改革财政补助</w:t>
      </w:r>
      <w:r>
        <w:rPr>
          <w:rFonts w:hint="eastAsia" w:ascii="仿宋_GB2312" w:hAnsi="仿宋_GB2312" w:eastAsia="仿宋_GB2312" w:cs="仿宋_GB2312"/>
          <w:sz w:val="32"/>
          <w:szCs w:val="32"/>
          <w:lang w:val="en-US" w:eastAsia="zh-CN"/>
        </w:rPr>
        <w:t>资金的企业。</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清算办法：</w:t>
      </w:r>
      <w:bookmarkEnd w:id="0"/>
      <w:r>
        <w:rPr>
          <w:rFonts w:hint="eastAsia" w:ascii="仿宋_GB2312" w:hAnsi="仿宋_GB2312" w:eastAsia="仿宋_GB2312" w:cs="仿宋_GB2312"/>
          <w:color w:val="auto"/>
          <w:sz w:val="32"/>
          <w:szCs w:val="32"/>
          <w:lang w:val="en-US" w:eastAsia="zh-CN"/>
        </w:rPr>
        <w:t>当年补贴资金出租车按月均里程5000公里以上车辆折算运行月数占比分配，农村道路客运费改税+涨价60%部分按车辆里程数×农村客运车辆车型系数×通行政村调整系数占比分配（农客车车型系数按车座位数计算，9座以下1，9-19座1.3，20-29座1.5，30座以上2；通行政村调整系数镇通村农客1.5，其他农客1），现应分配资金也按此分配，清算资金=应分配资金-已分配资金。</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清算说明：2017年度清算审计未核减出租车辆数及折算运行月数，未核减农村道路客运车辆数及有关系数等，只做分配金额调整。</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清算情况：该年度参与清算的企业有四家，分别为清远市粤运汽车运输有限公司连州分公司0.8548万元、连州市宏达汽车运输有限公司5.9989万元、连州市立辉公共小巴客运有限公司1.7666万元、连州市松利小汽车出租有限公司-19.2488万元。</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left"/>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2018</w:t>
      </w:r>
      <w:r>
        <w:rPr>
          <w:rFonts w:hint="eastAsia" w:ascii="黑体" w:hAnsi="黑体" w:eastAsia="黑体" w:cs="黑体"/>
          <w:b w:val="0"/>
          <w:bCs w:val="0"/>
          <w:sz w:val="32"/>
          <w:szCs w:val="32"/>
          <w:lang w:eastAsia="zh-CN"/>
        </w:rPr>
        <w:t>年度</w:t>
      </w:r>
      <w:r>
        <w:rPr>
          <w:rFonts w:hint="eastAsia" w:ascii="黑体" w:hAnsi="黑体" w:eastAsia="黑体" w:cs="黑体"/>
          <w:b w:val="0"/>
          <w:bCs w:val="0"/>
          <w:sz w:val="32"/>
          <w:szCs w:val="32"/>
          <w:lang w:val="en-US" w:eastAsia="zh-CN"/>
        </w:rPr>
        <w:t>农村道路客运、出租车行业成品油价格改革财政补助</w:t>
      </w:r>
      <w:r>
        <w:rPr>
          <w:rFonts w:hint="eastAsia" w:ascii="黑体" w:hAnsi="黑体" w:eastAsia="黑体" w:cs="黑体"/>
          <w:b w:val="0"/>
          <w:bCs w:val="0"/>
          <w:sz w:val="32"/>
          <w:szCs w:val="32"/>
          <w:lang w:eastAsia="zh-CN"/>
        </w:rPr>
        <w:t>资金清算</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（一）清算资金：</w:t>
      </w:r>
      <w:r>
        <w:rPr>
          <w:rFonts w:hint="eastAsia" w:ascii="仿宋_GB2312" w:hAnsi="仿宋_GB2312" w:eastAsia="仿宋_GB2312" w:cs="仿宋_GB2312"/>
          <w:sz w:val="32"/>
          <w:szCs w:val="32"/>
          <w:lang w:val="en-US" w:eastAsia="zh-CN"/>
        </w:rPr>
        <w:t>-11.6525万元。</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（二）清算对象：我市领取2018年度农</w:t>
      </w:r>
      <w:r>
        <w:rPr>
          <w:rFonts w:hint="eastAsia" w:ascii="仿宋_GB2312" w:hAnsi="仿宋_GB2312" w:eastAsia="仿宋_GB2312" w:cs="仿宋_GB2312"/>
          <w:color w:val="auto"/>
          <w:sz w:val="32"/>
          <w:szCs w:val="32"/>
          <w:lang w:val="en-US" w:eastAsia="zh-CN"/>
        </w:rPr>
        <w:t>村道路客运、出租车行业成品油价格改革财政补助</w:t>
      </w:r>
      <w:r>
        <w:rPr>
          <w:rFonts w:hint="eastAsia" w:ascii="仿宋_GB2312" w:hAnsi="仿宋_GB2312" w:eastAsia="仿宋_GB2312" w:cs="仿宋_GB2312"/>
          <w:sz w:val="32"/>
          <w:szCs w:val="32"/>
          <w:lang w:val="en-US" w:eastAsia="zh-CN"/>
        </w:rPr>
        <w:t>资金的企业。</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清算办法：当年补贴资金出租车月均里程数5000公里以上车辆折算运行月数占比分配，农村道路客运费改税+涨价50%部分按车辆里程数×农村客运车辆车型系数×通行政村调整系数占比分配（农客车车型系数按车座位数计算，9座以下1，9-19座1.3，20-29座1.5，30座以上2；通行政村调整系数镇通村农客1.5，其他农客1），</w:t>
      </w:r>
      <w:r>
        <w:rPr>
          <w:rFonts w:hint="eastAsia" w:ascii="仿宋_GB2312" w:hAnsi="仿宋_GB2312" w:eastAsia="仿宋_GB2312" w:cs="仿宋_GB2312"/>
          <w:color w:val="auto"/>
          <w:sz w:val="32"/>
          <w:szCs w:val="32"/>
          <w:lang w:val="en-US" w:eastAsia="zh-CN"/>
        </w:rPr>
        <w:t>现应分配资金也按此分配，清算资金=应分配资金-已分配资金</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（四）清算说明：2018年度清算审计未核减出租车辆数及折算运行月数，清算核减粤运1台车农客补贴（粤RV0859），农客车辆合计数87辆，未核减其他车辆行驶里程及有关系数。</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（五）清算情况：该年度参与清算的企业有三家，分别为清远市粤运汽车运输有限公司连州分公司3.9171万元、连州市宏达汽车运输有限公司16.2526万元、连州市松利小汽车出租有限公司-31.8222万元。</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left"/>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2019</w:t>
      </w:r>
      <w:r>
        <w:rPr>
          <w:rFonts w:hint="eastAsia" w:ascii="黑体" w:hAnsi="黑体" w:eastAsia="黑体" w:cs="黑体"/>
          <w:b w:val="0"/>
          <w:bCs w:val="0"/>
          <w:sz w:val="32"/>
          <w:szCs w:val="32"/>
          <w:lang w:eastAsia="zh-CN"/>
        </w:rPr>
        <w:t>年度</w:t>
      </w:r>
      <w:r>
        <w:rPr>
          <w:rFonts w:hint="eastAsia" w:ascii="黑体" w:hAnsi="黑体" w:eastAsia="黑体" w:cs="黑体"/>
          <w:b w:val="0"/>
          <w:bCs w:val="0"/>
          <w:sz w:val="32"/>
          <w:szCs w:val="32"/>
          <w:lang w:val="en-US" w:eastAsia="zh-CN"/>
        </w:rPr>
        <w:t>农村道路客运、出租车行业成品油价格改革财政补助</w:t>
      </w:r>
      <w:r>
        <w:rPr>
          <w:rFonts w:hint="eastAsia" w:ascii="黑体" w:hAnsi="黑体" w:eastAsia="黑体" w:cs="黑体"/>
          <w:b w:val="0"/>
          <w:bCs w:val="0"/>
          <w:sz w:val="32"/>
          <w:szCs w:val="32"/>
          <w:lang w:eastAsia="zh-CN"/>
        </w:rPr>
        <w:t>资金清算</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（一）清算资金：</w:t>
      </w:r>
      <w:r>
        <w:rPr>
          <w:rFonts w:hint="eastAsia" w:ascii="仿宋_GB2312" w:hAnsi="仿宋_GB2312" w:eastAsia="仿宋_GB2312" w:cs="仿宋_GB2312"/>
          <w:sz w:val="32"/>
          <w:szCs w:val="32"/>
          <w:lang w:val="en-US" w:eastAsia="zh-CN"/>
        </w:rPr>
        <w:t>-52.1615元。根据</w:t>
      </w:r>
      <w:r>
        <w:rPr>
          <w:rFonts w:hint="eastAsia" w:ascii="仿宋_GB2312" w:hAnsi="仿宋_GB2312" w:eastAsia="仿宋_GB2312" w:cs="仿宋_GB2312"/>
          <w:sz w:val="32"/>
          <w:szCs w:val="32"/>
          <w:lang w:eastAsia="zh-CN"/>
        </w:rPr>
        <w:t>《广东省交通运输厅</w:t>
      </w:r>
      <w:r>
        <w:rPr>
          <w:rFonts w:hint="eastAsia" w:ascii="仿宋_GB2312" w:hAnsi="仿宋_GB2312" w:eastAsia="仿宋_GB2312" w:cs="仿宋_GB2312"/>
          <w:sz w:val="32"/>
          <w:szCs w:val="32"/>
          <w:lang w:val="en-US" w:eastAsia="zh-CN"/>
        </w:rPr>
        <w:t xml:space="preserve"> 广东省财政厅关于印发农村道路客运、出租车行业油价补助政策实施细则的通知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粤交〔2018〕8号）文件精神，农村道路客运、出租车油价补助中涨价补助退坡资金总额的30%用于支持除广州、深圳、珠海、佛山、东莞、中山以外其他地市的通行政村农村道路客运发展；70%首先用于新能源农村道路客运车辆、新能源出租车的运营补助，剩余资金也统筹用于上述镇通行政村农村道路客运发展，因该年度无符合分配退坡统筹资金的车辆，故未对当年度下达的退坡统筹资金315.9017万元（农村道路客运）进行分配（本次清算应分配255.8992万元，清算资金-60.0025），因此扣减此部分清算资金后，企业实际清算资金为7.8410万元。</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（二）清算对象：我市领取2019年度农</w:t>
      </w:r>
      <w:r>
        <w:rPr>
          <w:rFonts w:hint="eastAsia" w:ascii="仿宋_GB2312" w:hAnsi="仿宋_GB2312" w:eastAsia="仿宋_GB2312" w:cs="仿宋_GB2312"/>
          <w:color w:val="auto"/>
          <w:sz w:val="32"/>
          <w:szCs w:val="32"/>
          <w:lang w:val="en-US" w:eastAsia="zh-CN"/>
        </w:rPr>
        <w:t>村道路客运、出租车行业成品油价格改革财政补助</w:t>
      </w:r>
      <w:r>
        <w:rPr>
          <w:rFonts w:hint="eastAsia" w:ascii="仿宋_GB2312" w:hAnsi="仿宋_GB2312" w:eastAsia="仿宋_GB2312" w:cs="仿宋_GB2312"/>
          <w:sz w:val="32"/>
          <w:szCs w:val="32"/>
          <w:lang w:val="en-US" w:eastAsia="zh-CN"/>
        </w:rPr>
        <w:t>资金的企业。</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清算办法：当年补贴资金出租车费改税+涨价40%部分按车辆折算运行月数占比分配，农村道路客运费改税+涨价50%部分、预拨资金及新能源出租车清算调整至农村道路客运退坡资金按车辆里程数×农村客运车辆车型系数×通行政村调整系数占比分配（农客车车型系数按车座位数计算，9座以下1，9-19座1.3，20-29座1.5，30座以上2；通行政村调整系数镇通村农客1.5，其他农客1），</w:t>
      </w:r>
      <w:r>
        <w:rPr>
          <w:rFonts w:hint="eastAsia" w:ascii="仿宋_GB2312" w:hAnsi="仿宋_GB2312" w:eastAsia="仿宋_GB2312" w:cs="仿宋_GB2312"/>
          <w:color w:val="auto"/>
          <w:sz w:val="32"/>
          <w:szCs w:val="32"/>
          <w:lang w:val="en-US" w:eastAsia="zh-CN"/>
        </w:rPr>
        <w:t>现应分配资金也按此分配，清算资金=应分配资金-已分配资金</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（四）清算说明：2019年度清算审计未核减出租车辆数及折算运行月数，未核减农村道路客运车辆数、运营里程及有关系数等，只做分配金额调整。</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（五）清算情况：该年度参与清算的企业有三家，分别为清远市粤运汽车运输有限公司连州分公司0.2909万元、连州市宏达汽车运输有限公司2.2258万元、连州市松利小汽车出租有限公司5.3243万元。</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40" w:firstLineChars="200"/>
        <w:jc w:val="left"/>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2020</w:t>
      </w:r>
      <w:r>
        <w:rPr>
          <w:rFonts w:hint="eastAsia" w:ascii="黑体" w:hAnsi="黑体" w:eastAsia="黑体" w:cs="黑体"/>
          <w:b w:val="0"/>
          <w:bCs w:val="0"/>
          <w:sz w:val="32"/>
          <w:szCs w:val="32"/>
          <w:lang w:eastAsia="zh-CN"/>
        </w:rPr>
        <w:t>年度</w:t>
      </w:r>
      <w:r>
        <w:rPr>
          <w:rFonts w:hint="eastAsia" w:ascii="黑体" w:hAnsi="黑体" w:eastAsia="黑体" w:cs="黑体"/>
          <w:b w:val="0"/>
          <w:bCs w:val="0"/>
          <w:sz w:val="32"/>
          <w:szCs w:val="32"/>
          <w:lang w:val="en-US" w:eastAsia="zh-CN"/>
        </w:rPr>
        <w:t>农村道路客运、出租车行业成品油价格改革财政补助</w:t>
      </w:r>
      <w:r>
        <w:rPr>
          <w:rFonts w:hint="eastAsia" w:ascii="黑体" w:hAnsi="黑体" w:eastAsia="黑体" w:cs="黑体"/>
          <w:b w:val="0"/>
          <w:bCs w:val="0"/>
          <w:sz w:val="32"/>
          <w:szCs w:val="32"/>
          <w:lang w:eastAsia="zh-CN"/>
        </w:rPr>
        <w:t>资金清算</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（一）清算资金：</w:t>
      </w:r>
      <w:r>
        <w:rPr>
          <w:rFonts w:hint="eastAsia" w:ascii="仿宋_GB2312" w:hAnsi="仿宋_GB2312" w:eastAsia="仿宋_GB2312" w:cs="仿宋_GB2312"/>
          <w:sz w:val="32"/>
          <w:szCs w:val="32"/>
          <w:lang w:val="en-US" w:eastAsia="zh-CN"/>
        </w:rPr>
        <w:t>21.7156万元。</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（二）清算对象：我市领取2020年度农</w:t>
      </w:r>
      <w:r>
        <w:rPr>
          <w:rFonts w:hint="eastAsia" w:ascii="仿宋_GB2312" w:hAnsi="仿宋_GB2312" w:eastAsia="仿宋_GB2312" w:cs="仿宋_GB2312"/>
          <w:color w:val="auto"/>
          <w:sz w:val="32"/>
          <w:szCs w:val="32"/>
          <w:lang w:val="en-US" w:eastAsia="zh-CN"/>
        </w:rPr>
        <w:t>村道路客运、出租车行业成品油价格改革财政补助</w:t>
      </w:r>
      <w:r>
        <w:rPr>
          <w:rFonts w:hint="eastAsia" w:ascii="仿宋_GB2312" w:hAnsi="仿宋_GB2312" w:eastAsia="仿宋_GB2312" w:cs="仿宋_GB2312"/>
          <w:sz w:val="32"/>
          <w:szCs w:val="32"/>
          <w:lang w:val="en-US" w:eastAsia="zh-CN"/>
        </w:rPr>
        <w:t>资金的企业。</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left"/>
        <w:textAlignment w:val="auto"/>
        <w:outlineLvl w:val="9"/>
        <w:rPr>
          <w:rFonts w:hint="eastAsia" w:ascii="仿宋_GB2312" w:hAnsi="仿宋_GB2312" w:eastAsia="仿宋_GB2312"/>
          <w:sz w:val="32"/>
          <w:lang w:val="en-US" w:eastAsia="zh-CN"/>
        </w:rPr>
      </w:pPr>
      <w:r>
        <w:rPr>
          <w:rFonts w:hint="eastAsia" w:ascii="仿宋_GB2312" w:hAnsi="仿宋_GB2312" w:eastAsia="仿宋_GB2312" w:cs="仿宋_GB2312"/>
          <w:sz w:val="32"/>
          <w:szCs w:val="32"/>
          <w:lang w:val="en-US" w:eastAsia="zh-CN"/>
        </w:rPr>
        <w:t>（三）清算办法：当年补贴资金中，</w:t>
      </w:r>
      <w:r>
        <w:rPr>
          <w:rFonts w:hint="eastAsia" w:ascii="仿宋_GB2312" w:hAnsi="仿宋_GB2312" w:eastAsia="仿宋_GB2312" w:cs="仿宋_GB2312"/>
          <w:b/>
          <w:bCs/>
          <w:sz w:val="32"/>
          <w:szCs w:val="32"/>
          <w:lang w:val="en-US" w:eastAsia="zh-CN"/>
        </w:rPr>
        <w:t>城市出租车补助</w:t>
      </w:r>
      <w:r>
        <w:rPr>
          <w:rFonts w:hint="eastAsia" w:ascii="仿宋_GB2312" w:hAnsi="仿宋_GB2312" w:eastAsia="仿宋_GB2312" w:cs="仿宋_GB2312"/>
          <w:sz w:val="32"/>
          <w:szCs w:val="32"/>
          <w:lang w:val="en-US" w:eastAsia="zh-CN"/>
        </w:rPr>
        <w:t>由出租车费改税补助、出租车涨价补助及60%退坡资金统筹资金组成，按</w:t>
      </w:r>
      <w:r>
        <w:rPr>
          <w:rFonts w:hint="eastAsia" w:ascii="仿宋_GB2312" w:hAnsi="仿宋_GB2312" w:eastAsia="仿宋_GB2312"/>
          <w:sz w:val="32"/>
          <w:lang w:val="en-US" w:eastAsia="zh-CN"/>
        </w:rPr>
        <w:t>出租车里程数*每公里分配系数占比分配（燃油出租车每公里分配系数1，新能源出租车每公里分配系数1.8）；</w:t>
      </w:r>
      <w:r>
        <w:rPr>
          <w:rFonts w:hint="eastAsia" w:ascii="仿宋_GB2312" w:hAnsi="仿宋_GB2312" w:eastAsia="仿宋_GB2312"/>
          <w:b/>
          <w:bCs/>
          <w:sz w:val="32"/>
          <w:lang w:val="en-US" w:eastAsia="zh-CN"/>
        </w:rPr>
        <w:t>农村道路客运补助（费改税+涨价补助部分）</w:t>
      </w:r>
      <w:r>
        <w:rPr>
          <w:rFonts w:hint="eastAsia" w:ascii="仿宋_GB2312" w:hAnsi="仿宋_GB2312" w:eastAsia="仿宋_GB2312"/>
          <w:sz w:val="32"/>
          <w:lang w:val="en-US" w:eastAsia="zh-CN"/>
        </w:rPr>
        <w:t>按车辆里程数*每公里分配系数（燃油农客车每公里分配系数1，新能源农客车每公里分配系数1.5）占比分配；农</w:t>
      </w:r>
      <w:r>
        <w:rPr>
          <w:rFonts w:hint="eastAsia" w:ascii="仿宋_GB2312" w:hAnsi="仿宋_GB2312" w:eastAsia="仿宋_GB2312"/>
          <w:b/>
          <w:bCs/>
          <w:sz w:val="32"/>
          <w:lang w:val="en-US" w:eastAsia="zh-CN"/>
        </w:rPr>
        <w:t>村道路客运退坡统筹部分</w:t>
      </w:r>
      <w:r>
        <w:rPr>
          <w:rFonts w:hint="eastAsia" w:ascii="仿宋_GB2312" w:hAnsi="仿宋_GB2312" w:eastAsia="仿宋_GB2312"/>
          <w:b w:val="0"/>
          <w:bCs w:val="0"/>
          <w:sz w:val="32"/>
          <w:lang w:val="en-US" w:eastAsia="zh-CN"/>
        </w:rPr>
        <w:t>按镇通村农村客运车辆运营里程系数占比分配。</w:t>
      </w:r>
      <w:r>
        <w:rPr>
          <w:rFonts w:hint="eastAsia" w:ascii="仿宋_GB2312" w:hAnsi="仿宋_GB2312" w:eastAsia="仿宋_GB2312" w:cs="仿宋_GB2312"/>
          <w:color w:val="auto"/>
          <w:sz w:val="32"/>
          <w:szCs w:val="32"/>
          <w:lang w:val="en-US" w:eastAsia="zh-CN"/>
        </w:rPr>
        <w:t>现应分配资金也按此分配，清算资金=应分配资金-已分配资金</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（四）清算说明：2020年无新能源出租车及新能源农客车营运，清算审计未核减出租车辆数及运营里程，未核减农村道路客运车辆数、运营里程及有关系数等，只做分配金额调整。</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（五）清算情况：该年度参与清算的企业有三家，分别为清远市粤运汽车运输有限公司连州分公司-1.8941万元、连州市宏达汽车运输有限公司23.4633万元、连州市松利小汽车出租有限公司0.1464万元。</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left"/>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2021</w:t>
      </w:r>
      <w:r>
        <w:rPr>
          <w:rFonts w:hint="eastAsia" w:ascii="黑体" w:hAnsi="黑体" w:eastAsia="黑体" w:cs="黑体"/>
          <w:b w:val="0"/>
          <w:bCs w:val="0"/>
          <w:sz w:val="32"/>
          <w:szCs w:val="32"/>
          <w:lang w:eastAsia="zh-CN"/>
        </w:rPr>
        <w:t>年度</w:t>
      </w:r>
      <w:r>
        <w:rPr>
          <w:rFonts w:hint="eastAsia" w:ascii="黑体" w:hAnsi="黑体" w:eastAsia="黑体" w:cs="黑体"/>
          <w:b w:val="0"/>
          <w:bCs w:val="0"/>
          <w:sz w:val="32"/>
          <w:szCs w:val="32"/>
          <w:lang w:val="en-US" w:eastAsia="zh-CN"/>
        </w:rPr>
        <w:t>农村道路客运、出租车（含新能源公交）行业成品油价格改革财政补助</w:t>
      </w:r>
      <w:r>
        <w:rPr>
          <w:rFonts w:hint="eastAsia" w:ascii="黑体" w:hAnsi="黑体" w:eastAsia="黑体" w:cs="黑体"/>
          <w:b w:val="0"/>
          <w:bCs w:val="0"/>
          <w:sz w:val="32"/>
          <w:szCs w:val="32"/>
          <w:lang w:eastAsia="zh-CN"/>
        </w:rPr>
        <w:t>资金清算</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清算资金：</w:t>
      </w:r>
      <w:r>
        <w:rPr>
          <w:rFonts w:hint="eastAsia" w:ascii="仿宋_GB2312" w:hAnsi="仿宋_GB2312" w:eastAsia="仿宋_GB2312" w:cs="仿宋_GB2312"/>
          <w:sz w:val="32"/>
          <w:szCs w:val="32"/>
          <w:lang w:val="en-US" w:eastAsia="zh-CN"/>
        </w:rPr>
        <w:t>28.2776万元。</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（二）清算对象：我市领取2021年度农</w:t>
      </w:r>
      <w:r>
        <w:rPr>
          <w:rFonts w:hint="eastAsia" w:ascii="仿宋_GB2312" w:hAnsi="仿宋_GB2312" w:eastAsia="仿宋_GB2312" w:cs="仿宋_GB2312"/>
          <w:color w:val="auto"/>
          <w:sz w:val="32"/>
          <w:szCs w:val="32"/>
          <w:lang w:val="en-US" w:eastAsia="zh-CN"/>
        </w:rPr>
        <w:t>村道路客运、出租车行业成品油价格改革财政补助</w:t>
      </w:r>
      <w:r>
        <w:rPr>
          <w:rFonts w:hint="eastAsia" w:ascii="仿宋_GB2312" w:hAnsi="仿宋_GB2312" w:eastAsia="仿宋_GB2312" w:cs="仿宋_GB2312"/>
          <w:sz w:val="32"/>
          <w:szCs w:val="32"/>
          <w:lang w:val="en-US" w:eastAsia="zh-CN"/>
        </w:rPr>
        <w:t>资金的企业。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（三）清算办法：根据文件要求，当年补贴资金中</w:t>
      </w:r>
      <w:r>
        <w:rPr>
          <w:rFonts w:hint="eastAsia" w:ascii="仿宋_GB2312" w:hAnsi="仿宋_GB2312" w:eastAsia="仿宋_GB2312" w:cs="仿宋_GB2312"/>
          <w:b/>
          <w:bCs/>
          <w:sz w:val="32"/>
          <w:szCs w:val="32"/>
          <w:lang w:val="en-US" w:eastAsia="zh-CN"/>
        </w:rPr>
        <w:t>城市交通发展奖励资金（出租车费改税部分）</w:t>
      </w:r>
      <w:r>
        <w:rPr>
          <w:rFonts w:hint="eastAsia" w:ascii="仿宋_GB2312" w:hAnsi="仿宋_GB2312" w:eastAsia="仿宋_GB2312" w:cs="仿宋_GB2312"/>
          <w:sz w:val="32"/>
          <w:szCs w:val="32"/>
          <w:lang w:val="en-US" w:eastAsia="zh-CN"/>
        </w:rPr>
        <w:t>按因素法计算2021年度内1000公里以上里程车辆服务质量系数*调节系数占比进行分配，根据3个里程范围对应3种车辆折算标台（1000-10000公里以内折算标台0.5，10000-60000公里以内折算标台1，60000公里以上折算标台1.5），扣减投诉纠纷系数（投诉纠纷宗数*0.1）后形成服务质量系数，新能源出租车车型调节系数为0.22，燃油车出租车车型调节系数为1；</w:t>
      </w:r>
      <w:r>
        <w:rPr>
          <w:rFonts w:hint="eastAsia" w:ascii="仿宋_GB2312" w:hAnsi="仿宋_GB2312" w:eastAsia="仿宋_GB2312" w:cs="仿宋_GB2312"/>
          <w:b/>
          <w:bCs/>
          <w:sz w:val="32"/>
          <w:szCs w:val="32"/>
          <w:lang w:val="en-US" w:eastAsia="zh-CN"/>
        </w:rPr>
        <w:t>城市交通发展奖励资金（新能源出租车部分）</w:t>
      </w:r>
      <w:r>
        <w:rPr>
          <w:rFonts w:hint="eastAsia" w:ascii="仿宋_GB2312" w:hAnsi="仿宋_GB2312" w:eastAsia="仿宋_GB2312" w:cs="仿宋_GB2312"/>
          <w:b w:val="0"/>
          <w:bCs w:val="0"/>
          <w:sz w:val="32"/>
          <w:szCs w:val="32"/>
          <w:lang w:val="en-US" w:eastAsia="zh-CN"/>
        </w:rPr>
        <w:t>按</w:t>
      </w:r>
      <w:r>
        <w:rPr>
          <w:rFonts w:hint="eastAsia" w:ascii="仿宋_GB2312" w:hAnsi="仿宋_GB2312" w:eastAsia="仿宋_GB2312" w:cs="仿宋_GB2312"/>
          <w:sz w:val="32"/>
          <w:szCs w:val="32"/>
          <w:lang w:val="en-US" w:eastAsia="zh-CN"/>
        </w:rPr>
        <w:t>因素法计算2021年度内1000公里以上里程新能源出租车车辆服务质量系数占比进行分配，根据3个里程范围对应3种车辆折算标台（1000-10000公里以内折算标台0.5，10000-60000公里以内折算标台1，60000公里以上折算标台1.5），扣减投诉纠纷系数（投诉纠纷宗数*0.1）后形成服务质量系数；</w:t>
      </w:r>
      <w:r>
        <w:rPr>
          <w:rFonts w:hint="eastAsia" w:ascii="仿宋_GB2312" w:hAnsi="仿宋_GB2312" w:eastAsia="仿宋_GB2312" w:cs="仿宋_GB2312"/>
          <w:b/>
          <w:bCs/>
          <w:sz w:val="32"/>
          <w:szCs w:val="32"/>
          <w:lang w:val="en-US" w:eastAsia="zh-CN"/>
        </w:rPr>
        <w:t>城市交通发展奖励资金（支持城市交通领域新能源汽车运营部分）</w:t>
      </w:r>
      <w:r>
        <w:rPr>
          <w:rFonts w:hint="eastAsia" w:ascii="仿宋_GB2312" w:hAnsi="仿宋_GB2312" w:eastAsia="仿宋_GB2312" w:cs="仿宋_GB2312"/>
          <w:sz w:val="32"/>
          <w:szCs w:val="32"/>
          <w:lang w:val="en-US" w:eastAsia="zh-CN"/>
        </w:rPr>
        <w:t>按因数法计算2021年度内新能源车辆标台系数占比进行逐车分配（当年度所有新能源公交车长度在8米至10米之间，折算标台系数均为0.75）。</w:t>
      </w:r>
      <w:r>
        <w:rPr>
          <w:rFonts w:hint="eastAsia" w:ascii="仿宋_GB2312" w:hAnsi="仿宋_GB2312" w:eastAsia="仿宋_GB2312" w:cs="仿宋_GB2312"/>
          <w:b/>
          <w:bCs/>
          <w:sz w:val="32"/>
          <w:szCs w:val="32"/>
          <w:lang w:val="en-US" w:eastAsia="zh-CN"/>
        </w:rPr>
        <w:t>农村道路客运费改税补贴资金</w:t>
      </w:r>
      <w:r>
        <w:rPr>
          <w:rFonts w:hint="eastAsia" w:ascii="仿宋_GB2312" w:hAnsi="仿宋_GB2312" w:eastAsia="仿宋_GB2312" w:cs="仿宋_GB2312"/>
          <w:sz w:val="32"/>
          <w:szCs w:val="32"/>
          <w:lang w:val="en-US" w:eastAsia="zh-CN"/>
        </w:rPr>
        <w:t>按因数法计算2021年度内车辆服务质量系数（营运月数*车型系数，燃油农客车车型系数为1，新能源农客车型系数为1.5）占比进行分配；</w:t>
      </w:r>
      <w:r>
        <w:rPr>
          <w:rFonts w:hint="eastAsia" w:ascii="仿宋_GB2312" w:hAnsi="仿宋_GB2312" w:eastAsia="仿宋_GB2312" w:cs="仿宋_GB2312"/>
          <w:b/>
          <w:bCs/>
          <w:sz w:val="32"/>
          <w:szCs w:val="32"/>
          <w:lang w:val="en-US" w:eastAsia="zh-CN"/>
        </w:rPr>
        <w:t>农村道路客运涨价补贴资金</w:t>
      </w:r>
      <w:r>
        <w:rPr>
          <w:rFonts w:hint="eastAsia" w:ascii="仿宋_GB2312" w:hAnsi="仿宋_GB2312" w:eastAsia="仿宋_GB2312" w:cs="仿宋_GB2312"/>
          <w:sz w:val="32"/>
          <w:szCs w:val="32"/>
          <w:lang w:val="en-US" w:eastAsia="zh-CN"/>
        </w:rPr>
        <w:t>由省级直接完成分配至各镇通村农村客运运营企业。现清算资金也按此分配。</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（四）清算说明：2021年清算审计未核减出租车辆数及运行公里数，未核减农村道路客运车辆数、营运月数及有关系数等，只做分配金额调整。</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（五）清算情况：该年度参与清算的企业有三家，分别为清远市粤运汽车运输有限公司连州分公司4.1904万元、连州市宏达汽车运输有限公司24.1057万元、连州市松利小汽车出租有限公司-0.0185万元。</w:t>
      </w:r>
    </w:p>
    <w:p>
      <w:pPr>
        <w:pStyle w:val="8"/>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根据清远市交通运输局清算方案，连州市2017-2021年度农村道路客运、出租车行业成品油价格改革财政补助清算总资金为-39.3419万元，包含实际未分配退坡统筹资金-74.8951万元（已收归本级总预算统筹使用）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与企业清算资金35.5532万元，其中</w:t>
      </w:r>
      <w:r>
        <w:rPr>
          <w:rFonts w:hint="eastAsia" w:ascii="仿宋_GB2312" w:hAnsi="仿宋_GB2312" w:eastAsia="仿宋_GB2312" w:cs="仿宋_GB2312"/>
          <w:sz w:val="32"/>
          <w:szCs w:val="32"/>
          <w:lang w:eastAsia="zh-CN"/>
        </w:rPr>
        <w:t>清远市粤运汽车运输有限公司连州分公司</w:t>
      </w:r>
      <w:r>
        <w:rPr>
          <w:rFonts w:hint="eastAsia" w:ascii="仿宋_GB2312" w:hAnsi="仿宋_GB2312" w:eastAsia="仿宋_GB2312" w:cs="仿宋_GB2312"/>
          <w:sz w:val="32"/>
          <w:szCs w:val="32"/>
          <w:lang w:val="en-US" w:eastAsia="zh-CN"/>
        </w:rPr>
        <w:t>7.3591万元、连州市宏达汽车运输有限公司72.0463万元、</w:t>
      </w:r>
      <w:r>
        <w:rPr>
          <w:rFonts w:hint="eastAsia" w:ascii="仿宋_GB2312" w:hAnsi="仿宋_GB2312" w:eastAsia="仿宋_GB2312" w:cs="仿宋_GB2312"/>
          <w:sz w:val="32"/>
          <w:szCs w:val="32"/>
          <w:lang w:eastAsia="zh-CN"/>
        </w:rPr>
        <w:t>连州市立辉公共小巴客运有限公司</w:t>
      </w:r>
      <w:bookmarkStart w:id="1" w:name="_GoBack"/>
      <w:bookmarkEnd w:id="1"/>
      <w:r>
        <w:rPr>
          <w:rFonts w:hint="eastAsia" w:ascii="仿宋_GB2312" w:hAnsi="仿宋_GB2312" w:eastAsia="仿宋_GB2312" w:cs="仿宋_GB2312"/>
          <w:sz w:val="32"/>
          <w:szCs w:val="32"/>
          <w:lang w:val="en-US" w:eastAsia="zh-CN"/>
        </w:rPr>
        <w:t>1.7666万元、连州市松利小汽车出租有限公司-45.6188万元。</w:t>
      </w:r>
      <w:r>
        <w:rPr>
          <w:rFonts w:hint="eastAsia" w:ascii="仿宋_GB2312" w:hAnsi="仿宋_GB2312" w:eastAsia="仿宋_GB2312" w:cs="仿宋_GB2312"/>
          <w:sz w:val="32"/>
          <w:szCs w:val="32"/>
          <w:lang w:eastAsia="zh-CN"/>
        </w:rPr>
        <w:t>目前我市清远市粤运汽车运输有限公司连州分公司、</w:t>
      </w:r>
      <w:r>
        <w:rPr>
          <w:rFonts w:hint="eastAsia" w:ascii="仿宋_GB2312" w:hAnsi="仿宋_GB2312" w:eastAsia="仿宋_GB2312" w:cs="仿宋_GB2312"/>
          <w:sz w:val="32"/>
          <w:szCs w:val="32"/>
          <w:lang w:val="en-US" w:eastAsia="zh-CN"/>
        </w:rPr>
        <w:t>连州市宏达汽车运输有限公司、连州市松利小汽车出租有限公司</w:t>
      </w:r>
      <w:r>
        <w:rPr>
          <w:rFonts w:hint="eastAsia" w:ascii="仿宋_GB2312" w:hAnsi="仿宋_GB2312" w:eastAsia="仿宋_GB2312" w:cs="仿宋_GB2312"/>
          <w:sz w:val="32"/>
          <w:szCs w:val="32"/>
          <w:lang w:eastAsia="zh-CN"/>
        </w:rPr>
        <w:t>仍在经营，连州市立辉公共小巴客运有限公司已注销，我局后续将联系各企业的法定代表人清算补贴资金。</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jc w:val="left"/>
        <w:textAlignment w:val="auto"/>
        <w:outlineLvl w:val="9"/>
        <w:rPr>
          <w:rFonts w:hint="eastAsia" w:ascii="仿宋_GB2312" w:hAnsi="仿宋_GB2312" w:eastAsia="仿宋_GB2312" w:cs="仿宋_GB2312"/>
          <w:sz w:val="32"/>
          <w:szCs w:val="32"/>
          <w:lang w:val="en-US" w:eastAsia="zh-CN"/>
        </w:rPr>
      </w:pPr>
    </w:p>
    <w:p>
      <w:pPr>
        <w:pStyle w:val="5"/>
        <w:keepNext w:val="0"/>
        <w:keepLines w:val="0"/>
        <w:widowControl/>
        <w:suppressLineNumbers w:val="0"/>
        <w:spacing w:before="0" w:beforeAutospacing="0" w:after="0" w:afterAutospacing="0"/>
        <w:ind w:left="0" w:right="0" w:firstLine="640" w:firstLineChars="200"/>
        <w:rPr>
          <w:rFonts w:hint="default" w:ascii="仿宋_GB2312" w:hAnsi="仿宋_GB2312" w:eastAsia="仿宋_GB2312"/>
          <w:sz w:val="32"/>
          <w:lang w:val="en-US" w:eastAsia="zh-CN"/>
        </w:rPr>
      </w:pPr>
      <w:r>
        <w:rPr>
          <w:rFonts w:hint="eastAsia" w:ascii="仿宋_GB2312" w:hAnsi="仿宋_GB2312" w:eastAsia="仿宋_GB2312" w:cs="仿宋_GB2312"/>
          <w:color w:val="auto"/>
          <w:sz w:val="32"/>
          <w:szCs w:val="32"/>
          <w:lang w:val="en-US" w:eastAsia="zh-CN"/>
        </w:rPr>
        <w:t>附件1-1.连州市2017-2021年度农村道路客运、出租车行业成品油价格改革财政补助清算方案明细及各企业清退情况汇总表</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pPr>
                          <w:r>
                            <w:fldChar w:fldCharType="begin"/>
                          </w:r>
                          <w:r>
                            <w:instrText xml:space="preserve">PAGE   \* MERGEFORMAT</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3"/>
                      <w:jc w:val="right"/>
                    </w:pPr>
                    <w:r>
                      <w:fldChar w:fldCharType="begin"/>
                    </w:r>
                    <w:r>
                      <w:instrText xml:space="preserve">PAGE   \* MERGEFORMAT</w:instrText>
                    </w:r>
                    <w:r>
                      <w:fldChar w:fldCharType="separate"/>
                    </w:r>
                    <w:r>
                      <w:t>- 1 -</w:t>
                    </w:r>
                    <w:r>
                      <w:fldChar w:fldCharType="end"/>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3F2CC3"/>
    <w:multiLevelType w:val="singleLevel"/>
    <w:tmpl w:val="EE3F2CC3"/>
    <w:lvl w:ilvl="0" w:tentative="0">
      <w:start w:val="1"/>
      <w:numFmt w:val="chineseCounting"/>
      <w:suff w:val="nothing"/>
      <w:lvlText w:val="（%1）"/>
      <w:lvlJc w:val="left"/>
      <w:rPr>
        <w:rFonts w:hint="eastAsia"/>
      </w:rPr>
    </w:lvl>
  </w:abstractNum>
  <w:abstractNum w:abstractNumId="1">
    <w:nsid w:val="00000000"/>
    <w:multiLevelType w:val="singleLevel"/>
    <w:tmpl w:val="00000000"/>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B42592"/>
    <w:rsid w:val="087E0C1E"/>
    <w:rsid w:val="0B2B7E13"/>
    <w:rsid w:val="0C642F96"/>
    <w:rsid w:val="0E31171A"/>
    <w:rsid w:val="0E9310FD"/>
    <w:rsid w:val="10762819"/>
    <w:rsid w:val="13997B0F"/>
    <w:rsid w:val="142D08B4"/>
    <w:rsid w:val="14FE167C"/>
    <w:rsid w:val="153229BF"/>
    <w:rsid w:val="1A973BD2"/>
    <w:rsid w:val="1CC43348"/>
    <w:rsid w:val="1E517989"/>
    <w:rsid w:val="23FAF9CB"/>
    <w:rsid w:val="247E196C"/>
    <w:rsid w:val="24D76DB5"/>
    <w:rsid w:val="25A7305C"/>
    <w:rsid w:val="27061461"/>
    <w:rsid w:val="2C046C2A"/>
    <w:rsid w:val="2CE61D14"/>
    <w:rsid w:val="2F774401"/>
    <w:rsid w:val="30E656C6"/>
    <w:rsid w:val="366A34BD"/>
    <w:rsid w:val="367B2F4C"/>
    <w:rsid w:val="36E249FF"/>
    <w:rsid w:val="3A9BE937"/>
    <w:rsid w:val="3C833897"/>
    <w:rsid w:val="3CA16E1A"/>
    <w:rsid w:val="3E5F11DC"/>
    <w:rsid w:val="3E7FCE41"/>
    <w:rsid w:val="3F6FA57E"/>
    <w:rsid w:val="413C726B"/>
    <w:rsid w:val="449178E7"/>
    <w:rsid w:val="45FA77A1"/>
    <w:rsid w:val="46B34180"/>
    <w:rsid w:val="48297420"/>
    <w:rsid w:val="48472C92"/>
    <w:rsid w:val="4A917715"/>
    <w:rsid w:val="4CB1773C"/>
    <w:rsid w:val="4CC2528C"/>
    <w:rsid w:val="4F162572"/>
    <w:rsid w:val="544D6A5A"/>
    <w:rsid w:val="55D4604E"/>
    <w:rsid w:val="57371BAF"/>
    <w:rsid w:val="58777073"/>
    <w:rsid w:val="5AA2372E"/>
    <w:rsid w:val="5C1858D3"/>
    <w:rsid w:val="5C2A21AA"/>
    <w:rsid w:val="5C3A4809"/>
    <w:rsid w:val="5DFC2F4A"/>
    <w:rsid w:val="5E9F4818"/>
    <w:rsid w:val="5F6F414C"/>
    <w:rsid w:val="5F8F1552"/>
    <w:rsid w:val="62015870"/>
    <w:rsid w:val="6588125F"/>
    <w:rsid w:val="679F4225"/>
    <w:rsid w:val="67C218FE"/>
    <w:rsid w:val="67DE009B"/>
    <w:rsid w:val="6A152BFF"/>
    <w:rsid w:val="6B193D6D"/>
    <w:rsid w:val="6B34748C"/>
    <w:rsid w:val="6BE22E65"/>
    <w:rsid w:val="6DE7E422"/>
    <w:rsid w:val="6FFF0C2E"/>
    <w:rsid w:val="70A01F2F"/>
    <w:rsid w:val="714E5990"/>
    <w:rsid w:val="736B2AED"/>
    <w:rsid w:val="755E0011"/>
    <w:rsid w:val="771B496B"/>
    <w:rsid w:val="77BF9A6B"/>
    <w:rsid w:val="77EF1BC8"/>
    <w:rsid w:val="787842C0"/>
    <w:rsid w:val="7D4F017B"/>
    <w:rsid w:val="7DFFED1B"/>
    <w:rsid w:val="9B6DC8A9"/>
    <w:rsid w:val="9FF84EC9"/>
    <w:rsid w:val="9FFD226D"/>
    <w:rsid w:val="BBFAA1EF"/>
    <w:rsid w:val="BD7508A2"/>
    <w:rsid w:val="C75D707C"/>
    <w:rsid w:val="CD7FF0B0"/>
    <w:rsid w:val="D77DFA87"/>
    <w:rsid w:val="DDFF6FEA"/>
    <w:rsid w:val="DE771293"/>
    <w:rsid w:val="DEDEA9B9"/>
    <w:rsid w:val="DF9A2124"/>
    <w:rsid w:val="E7FE4E1B"/>
    <w:rsid w:val="EBCB9924"/>
    <w:rsid w:val="F5F64D34"/>
    <w:rsid w:val="F9F98F7D"/>
    <w:rsid w:val="FCDFCAB7"/>
    <w:rsid w:val="FD8BE68A"/>
    <w:rsid w:val="FF1F537F"/>
    <w:rsid w:val="FFF78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color w:val="FF0000"/>
      <w:w w:val="90"/>
      <w:position w:val="4"/>
      <w:sz w:val="96"/>
      <w:szCs w:val="60"/>
    </w:rPr>
  </w:style>
  <w:style w:type="paragraph" w:styleId="3">
    <w:name w:val="footer"/>
    <w:basedOn w:val="1"/>
    <w:link w:val="10"/>
    <w:qFormat/>
    <w:uiPriority w:val="0"/>
    <w:pPr>
      <w:tabs>
        <w:tab w:val="center" w:pos="4153"/>
        <w:tab w:val="right" w:pos="8306"/>
      </w:tabs>
      <w:snapToGrid w:val="0"/>
      <w:jc w:val="left"/>
    </w:pPr>
    <w:rPr>
      <w:kern w:val="2"/>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kern w:val="2"/>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Normal New New New New New New New"/>
    <w:qFormat/>
    <w:uiPriority w:val="0"/>
    <w:pPr>
      <w:jc w:val="both"/>
    </w:pPr>
    <w:rPr>
      <w:rFonts w:ascii="Times New Roman" w:hAnsi="Times New Roman" w:eastAsia="宋体" w:cs="Times New Roman"/>
      <w:kern w:val="2"/>
      <w:sz w:val="21"/>
      <w:lang w:val="en-US" w:eastAsia="zh-CN" w:bidi="ar-SA"/>
    </w:rPr>
  </w:style>
  <w:style w:type="character" w:customStyle="1" w:styleId="10">
    <w:name w:val="页脚 Char Char"/>
    <w:link w:val="3"/>
    <w:qFormat/>
    <w:uiPriority w:val="0"/>
    <w:rPr>
      <w:rFonts w:ascii="Times New Roman" w:hAnsi="Times New Roman" w:eastAsia="宋体"/>
      <w:kern w:val="2"/>
      <w:sz w:val="18"/>
      <w:szCs w:val="18"/>
    </w:rPr>
  </w:style>
  <w:style w:type="character" w:customStyle="1" w:styleId="11">
    <w:name w:val="页眉 Char Char"/>
    <w:link w:val="4"/>
    <w:qFormat/>
    <w:uiPriority w:val="0"/>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2022-05-27T01:37:00Z</dcterms:created>
  <dc:creator>m2</dc:creator>
  <cp:lastModifiedBy>user</cp:lastModifiedBy>
  <cp:lastPrinted>2024-01-24T02:11:00Z</cp:lastPrinted>
  <dcterms:modified xsi:type="dcterms:W3CDTF">2026-02-10T09:41:40Z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037927D5BD258AEADFD659694E560FDE</vt:lpwstr>
  </property>
</Properties>
</file>