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11.0 -->
  <w:body>
    <w:p w14:paraId="09CA102D">
      <w:pPr>
        <w:keepNext w:val="0"/>
        <w:keepLines w:val="0"/>
        <w:pageBreakBefore w:val="0"/>
        <w:widowControl w:val="0"/>
        <w:kinsoku/>
        <w:wordWrap/>
        <w:overflowPunct/>
        <w:topLinePunct w:val="0"/>
        <w:autoSpaceDE/>
        <w:autoSpaceDN/>
        <w:bidi w:val="0"/>
        <w:adjustRightInd/>
        <w:snapToGrid/>
        <w:spacing w:before="120" w:after="120" w:line="288" w:lineRule="auto"/>
        <w:ind w:left="0"/>
        <w:jc w:val="both"/>
        <w:textAlignment w:val="auto"/>
        <w:rPr>
          <w:rFonts w:ascii="黑体" w:eastAsia="黑体" w:hAnsi="黑体" w:cs="黑体" w:hint="eastAsia"/>
          <w:color w:val="auto"/>
          <w:kern w:val="2"/>
          <w:sz w:val="28"/>
          <w:szCs w:val="28"/>
          <w:highlight w:val="none"/>
          <w:lang w:val="en-US" w:eastAsia="zh-CN" w:bidi="ar-SA"/>
        </w:rPr>
      </w:pPr>
      <w:r>
        <w:rPr>
          <w:rFonts w:ascii="黑体" w:eastAsia="黑体" w:hAnsi="黑体" w:cs="黑体" w:hint="eastAsia"/>
          <w:i w:val="0"/>
          <w:iCs w:val="0"/>
          <w:caps w:val="0"/>
          <w:spacing w:val="0"/>
          <w:sz w:val="32"/>
          <w:szCs w:val="32"/>
          <w:bdr w:val="none" w:sz="0" w:space="0" w:color="auto"/>
          <w:shd w:val="clear" w:color="auto" w:fill="FFFFFF"/>
        </w:rPr>
        <w:t>广</w:t>
      </w:r>
      <w:r>
        <w:rPr>
          <w:rFonts w:ascii="黑体" w:eastAsia="黑体" w:hAnsi="黑体" w:cs="黑体" w:hint="eastAsia"/>
          <w:i w:val="0"/>
          <w:iCs w:val="0"/>
          <w:caps w:val="0"/>
          <w:spacing w:val="0"/>
          <w:sz w:val="32"/>
          <w:szCs w:val="32"/>
          <w:bdr w:val="none" w:sz="0" w:space="0" w:color="auto"/>
          <w:shd w:val="clear" w:color="auto" w:fill="FFFFFF"/>
        </w:rPr>
        <w:t>能投函〔2026〕8号</w:t>
      </w:r>
      <w:r>
        <w:rPr>
          <w:rFonts w:ascii="黑体" w:eastAsia="黑体" w:hAnsi="黑体" w:cs="黑体" w:hint="eastAsia"/>
          <w:color w:val="auto"/>
          <w:kern w:val="2"/>
          <w:sz w:val="32"/>
          <w:szCs w:val="32"/>
          <w:highlight w:val="none"/>
          <w:lang w:val="en-US" w:eastAsia="zh-CN" w:bidi="ar-SA"/>
        </w:rPr>
        <w:t>附件1</w:t>
      </w:r>
      <w:bookmarkStart w:id="0" w:name="_GoBack"/>
      <w:bookmarkEnd w:id="0"/>
    </w:p>
    <w:p w14:paraId="189B87DB">
      <w:pPr>
        <w:keepNext w:val="0"/>
        <w:keepLines w:val="0"/>
        <w:pageBreakBefore w:val="0"/>
        <w:widowControl w:val="0"/>
        <w:kinsoku/>
        <w:wordWrap/>
        <w:overflowPunct/>
        <w:topLinePunct w:val="0"/>
        <w:autoSpaceDE/>
        <w:autoSpaceDN/>
        <w:bidi w:val="0"/>
        <w:adjustRightInd/>
        <w:snapToGrid/>
        <w:spacing w:before="120" w:after="120" w:line="288" w:lineRule="auto"/>
        <w:ind w:left="0"/>
        <w:jc w:val="center"/>
        <w:textAlignment w:val="auto"/>
      </w:pPr>
      <w:r>
        <w:rPr>
          <w:rFonts w:ascii="方正小标宋_GBK" w:eastAsia="方正小标宋_GBK" w:hAnsi="方正小标宋_GBK" w:cs="方正小标宋_GBK" w:hint="eastAsia"/>
          <w:color w:val="auto"/>
          <w:kern w:val="2"/>
          <w:sz w:val="44"/>
          <w:szCs w:val="44"/>
          <w:highlight w:val="none"/>
          <w:lang w:val="en-US" w:eastAsia="zh-CN" w:bidi="ar-SA"/>
        </w:rPr>
        <w:t>帮扶供应商与帮扶产品准入条件</w:t>
      </w:r>
    </w:p>
    <w:p w14:paraId="5265CF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黑体" w:eastAsia="黑体" w:hAnsi="黑体" w:cs="黑体" w:hint="eastAsia"/>
          <w:color w:val="auto"/>
          <w:kern w:val="2"/>
          <w:sz w:val="32"/>
          <w:szCs w:val="32"/>
          <w:highlight w:val="none"/>
          <w:lang w:val="en-US" w:eastAsia="zh-CN" w:bidi="ar-SA"/>
        </w:rPr>
      </w:pPr>
      <w:r>
        <w:rPr>
          <w:rFonts w:ascii="黑体" w:eastAsia="黑体" w:hAnsi="黑体" w:cs="黑体" w:hint="eastAsia"/>
          <w:color w:val="auto"/>
          <w:kern w:val="2"/>
          <w:sz w:val="32"/>
          <w:szCs w:val="32"/>
          <w:highlight w:val="none"/>
          <w:lang w:val="en-US" w:eastAsia="zh-CN" w:bidi="ar-SA"/>
        </w:rPr>
        <w:t>一、帮扶供应商</w:t>
      </w:r>
    </w:p>
    <w:p w14:paraId="2CC705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eastAsia="仿宋_GB2312" w:hAnsi="仿宋_GB2312" w:cs="仿宋_GB2312" w:hint="eastAsia"/>
          <w:b w:val="0"/>
          <w:bCs w:val="0"/>
          <w:color w:val="auto"/>
          <w:sz w:val="32"/>
          <w:szCs w:val="32"/>
          <w:highlight w:val="none"/>
          <w:lang w:val="en-US" w:eastAsia="zh-CN" w:bidi="ar-SA"/>
        </w:rPr>
      </w:pPr>
      <w:r>
        <w:rPr>
          <w:rFonts w:ascii="仿宋_GB2312" w:eastAsia="仿宋_GB2312" w:hAnsi="仿宋_GB2312" w:cs="仿宋_GB2312" w:hint="eastAsia"/>
          <w:b w:val="0"/>
          <w:bCs w:val="0"/>
          <w:color w:val="auto"/>
          <w:sz w:val="32"/>
          <w:szCs w:val="32"/>
          <w:highlight w:val="none"/>
          <w:lang w:val="en-US" w:eastAsia="zh-CN" w:bidi="ar-SA"/>
        </w:rPr>
        <w:t>1.具有独立法人资格且为中华人民共和国境内注册的法人或其他组织，持有合法有效的营业执照、组织机构代码证、税务登记证或有工商行政管理部门核发统一社会信用代码，持有</w:t>
      </w:r>
      <w:r>
        <w:rPr>
          <w:rFonts w:ascii="仿宋_GB2312" w:eastAsia="仿宋_GB2312" w:hAnsi="仿宋_GB2312" w:cs="仿宋_GB2312" w:hint="eastAsia"/>
          <w:kern w:val="2"/>
          <w:sz w:val="32"/>
          <w:szCs w:val="32"/>
          <w:lang w:val="en-US" w:eastAsia="zh-CN" w:bidi="ar-SA"/>
        </w:rPr>
        <w:t>县级及以上乡村振兴主管部门盖章出具的帮扶挂钩证明、帮扶产品认定证明，</w:t>
      </w:r>
      <w:r>
        <w:rPr>
          <w:rFonts w:ascii="仿宋_GB2312" w:eastAsia="仿宋_GB2312" w:hAnsi="仿宋_GB2312" w:cs="仿宋_GB2312" w:hint="eastAsia"/>
          <w:b w:val="0"/>
          <w:bCs w:val="0"/>
          <w:color w:val="auto"/>
          <w:sz w:val="32"/>
          <w:szCs w:val="32"/>
          <w:highlight w:val="none"/>
          <w:lang w:val="en-US" w:eastAsia="zh-CN" w:bidi="ar-SA"/>
        </w:rPr>
        <w:t>营业执照的经营范围应包含消费帮扶涉及的物资品类的生产或销售。</w:t>
      </w:r>
    </w:p>
    <w:p w14:paraId="23CB9C9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eastAsia="仿宋_GB2312" w:hAnsi="仿宋_GB2312" w:cs="仿宋_GB2312" w:hint="eastAsia"/>
          <w:b w:val="0"/>
          <w:bCs w:val="0"/>
          <w:color w:val="auto"/>
          <w:sz w:val="32"/>
          <w:szCs w:val="32"/>
          <w:highlight w:val="none"/>
          <w:lang w:val="en-US" w:eastAsia="zh-CN" w:bidi="ar-SA"/>
        </w:rPr>
      </w:pPr>
      <w:r>
        <w:rPr>
          <w:rFonts w:ascii="仿宋_GB2312" w:eastAsia="仿宋_GB2312" w:hAnsi="仿宋_GB2312" w:cs="仿宋_GB2312" w:hint="eastAsia"/>
          <w:b w:val="0"/>
          <w:bCs w:val="0"/>
          <w:color w:val="auto"/>
          <w:sz w:val="32"/>
          <w:szCs w:val="32"/>
          <w:highlight w:val="none"/>
          <w:lang w:val="en-US" w:eastAsia="zh-CN" w:bidi="ar-SA"/>
        </w:rPr>
        <w:t>2.</w:t>
      </w:r>
      <w:r>
        <w:rPr>
          <w:rFonts w:ascii="仿宋_GB2312" w:eastAsia="仿宋_GB2312" w:hAnsi="仿宋_GB2312" w:cs="仿宋_GB2312" w:hint="eastAsia"/>
          <w:color w:val="auto"/>
          <w:kern w:val="2"/>
          <w:sz w:val="32"/>
          <w:szCs w:val="32"/>
          <w:highlight w:val="none"/>
          <w:lang w:val="en-US" w:eastAsia="zh-CN" w:bidi="ar-SA"/>
        </w:rPr>
        <w:t>食品类生产商具备有效的《食品生产许可证》，食品经营商具备有效的《食品经营许可证》</w:t>
      </w:r>
      <w:r>
        <w:rPr>
          <w:rFonts w:ascii="仿宋_GB2312" w:eastAsia="仿宋_GB2312" w:hAnsi="仿宋_GB2312" w:cs="仿宋_GB2312" w:hint="eastAsia"/>
          <w:b w:val="0"/>
          <w:bCs w:val="0"/>
          <w:color w:val="auto"/>
          <w:sz w:val="32"/>
          <w:szCs w:val="32"/>
          <w:highlight w:val="none"/>
          <w:lang w:val="en-US" w:eastAsia="zh-CN" w:bidi="ar-SA"/>
        </w:rPr>
        <w:t>。</w:t>
      </w:r>
    </w:p>
    <w:p w14:paraId="1951902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eastAsia="仿宋_GB2312" w:hAnsi="仿宋_GB2312" w:cs="仿宋_GB2312" w:hint="eastAsia"/>
          <w:b w:val="0"/>
          <w:bCs w:val="0"/>
          <w:color w:val="auto"/>
          <w:sz w:val="32"/>
          <w:szCs w:val="32"/>
          <w:highlight w:val="none"/>
          <w:lang w:val="en-US" w:eastAsia="zh-CN" w:bidi="ar-SA"/>
        </w:rPr>
      </w:pPr>
      <w:r>
        <w:rPr>
          <w:rFonts w:ascii="仿宋_GB2312" w:eastAsia="仿宋_GB2312" w:hAnsi="仿宋_GB2312" w:cs="仿宋_GB2312" w:hint="eastAsia"/>
          <w:b w:val="0"/>
          <w:bCs w:val="0"/>
          <w:color w:val="auto"/>
          <w:sz w:val="32"/>
          <w:szCs w:val="32"/>
          <w:highlight w:val="none"/>
          <w:lang w:val="en-US" w:eastAsia="zh-CN" w:bidi="ar-SA"/>
        </w:rPr>
        <w:t>3.所生产或经营的帮扶产品来源于原832个国家级贫困县或广东省600个重点帮扶镇或</w:t>
      </w:r>
      <w:r>
        <w:rPr>
          <w:rFonts w:ascii="仿宋_GB2312" w:eastAsia="仿宋_GB2312" w:hAnsi="仿宋_GB2312" w:cs="仿宋_GB2312" w:hint="eastAsia"/>
          <w:color w:val="auto"/>
          <w:kern w:val="2"/>
          <w:sz w:val="32"/>
          <w:szCs w:val="32"/>
          <w:highlight w:val="none"/>
          <w:lang w:val="en-US" w:eastAsia="zh-CN" w:bidi="ar-SA"/>
        </w:rPr>
        <w:t>南方电网</w:t>
      </w:r>
      <w:r>
        <w:rPr>
          <w:rFonts w:ascii="仿宋_GB2312" w:eastAsia="仿宋_GB2312" w:hAnsi="仿宋_GB2312" w:cs="仿宋_GB2312" w:hint="eastAsia"/>
          <w:b w:val="0"/>
          <w:bCs w:val="0"/>
          <w:color w:val="auto"/>
          <w:sz w:val="32"/>
          <w:szCs w:val="32"/>
          <w:highlight w:val="none"/>
          <w:lang w:val="en-US" w:eastAsia="zh-CN" w:bidi="ar-SA"/>
        </w:rPr>
        <w:t>公司定点帮扶点。</w:t>
      </w:r>
    </w:p>
    <w:p w14:paraId="7B66844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eastAsia="仿宋_GB2312" w:hAnsi="仿宋_GB2312" w:cs="仿宋_GB2312" w:hint="eastAsia"/>
          <w:kern w:val="2"/>
          <w:sz w:val="32"/>
          <w:szCs w:val="32"/>
          <w:lang w:val="en-US" w:eastAsia="zh-CN" w:bidi="ar-SA"/>
        </w:rPr>
      </w:pPr>
      <w:r>
        <w:rPr>
          <w:rFonts w:ascii="仿宋_GB2312" w:eastAsia="仿宋_GB2312" w:hAnsi="仿宋_GB2312" w:cs="仿宋_GB2312" w:hint="eastAsia"/>
          <w:b w:val="0"/>
          <w:bCs w:val="0"/>
          <w:color w:val="auto"/>
          <w:sz w:val="32"/>
          <w:szCs w:val="32"/>
          <w:highlight w:val="none"/>
          <w:lang w:val="en-US" w:eastAsia="zh-CN" w:bidi="ar-SA"/>
        </w:rPr>
        <w:t>4.承诺</w:t>
      </w:r>
      <w:r>
        <w:rPr>
          <w:rFonts w:ascii="仿宋_GB2312" w:eastAsia="仿宋_GB2312" w:hAnsi="仿宋_GB2312" w:cs="仿宋_GB2312" w:hint="eastAsia"/>
          <w:kern w:val="2"/>
          <w:sz w:val="32"/>
          <w:szCs w:val="32"/>
          <w:lang w:val="en-US" w:eastAsia="zh-CN" w:bidi="ar-SA"/>
        </w:rPr>
        <w:t>产品资质真实、品质合格、供货稳定、定价合规、配送及时，安排专属人员负责日常对接、产品维护、售后处理、账单核对、发票配合等工作，近3年未发生食品安全事故，没有处于被责令停业或破产状态，且资产未被重组、接管和冻结，在经营活动中无重大违法失信记录，没有被市场监督管理机关在国家企业信用信息公示系统中列入严重违法失信企业名单，没有被最高人民法院在信用中国网站列入失信被执行人名单，主动配合有关督导检查及问题整改工作。</w:t>
      </w:r>
    </w:p>
    <w:p w14:paraId="27B8414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黑体" w:eastAsia="黑体" w:hAnsi="黑体" w:cs="黑体" w:hint="eastAsia"/>
          <w:color w:val="auto"/>
          <w:kern w:val="2"/>
          <w:sz w:val="32"/>
          <w:szCs w:val="32"/>
          <w:highlight w:val="none"/>
          <w:lang w:val="en-US" w:eastAsia="zh-CN" w:bidi="ar-SA"/>
        </w:rPr>
      </w:pPr>
      <w:r>
        <w:rPr>
          <w:rFonts w:ascii="黑体" w:eastAsia="黑体" w:hAnsi="黑体" w:cs="黑体" w:hint="eastAsia"/>
          <w:color w:val="auto"/>
          <w:kern w:val="2"/>
          <w:sz w:val="32"/>
          <w:szCs w:val="32"/>
          <w:highlight w:val="none"/>
          <w:lang w:val="en-US" w:eastAsia="zh-CN" w:bidi="ar-SA"/>
        </w:rPr>
        <w:t>二、帮扶产品</w:t>
      </w:r>
    </w:p>
    <w:p w14:paraId="510BED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kern w:val="2"/>
          <w:sz w:val="32"/>
          <w:szCs w:val="32"/>
          <w:highlight w:val="none"/>
          <w:lang w:val="en-US" w:eastAsia="zh-CN" w:bidi="ar-SA"/>
        </w:rPr>
        <w:t>1.主要原材料来自于或主要生产环节在南方电网公司系统帮扶点，具有带农益农效应、助力脱贫人口稳岗就业的产品。</w:t>
      </w:r>
    </w:p>
    <w:p w14:paraId="413A950A">
      <w:pPr>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kern w:val="2"/>
          <w:sz w:val="32"/>
          <w:szCs w:val="32"/>
          <w:highlight w:val="none"/>
          <w:lang w:val="en-US" w:eastAsia="zh-CN" w:bidi="ar-SA"/>
        </w:rPr>
        <w:t>2.原832个国家级贫困县乡村振兴主管部门认定的帮扶产品。</w:t>
      </w:r>
    </w:p>
    <w:p w14:paraId="4318D586">
      <w:pPr>
        <w:keepNext w:val="0"/>
        <w:keepLines w:val="0"/>
        <w:pageBreakBefore w:val="0"/>
        <w:widowControl w:val="0"/>
        <w:kinsoku/>
        <w:wordWrap/>
        <w:overflowPunct/>
        <w:topLinePunct w:val="0"/>
        <w:autoSpaceDE/>
        <w:autoSpaceDN/>
        <w:bidi w:val="0"/>
        <w:adjustRightInd/>
        <w:snapToGrid/>
        <w:spacing w:before="0" w:after="0" w:line="560" w:lineRule="exact"/>
        <w:ind w:left="0" w:firstLine="640" w:firstLineChars="200"/>
        <w:jc w:val="both"/>
        <w:textAlignment w:val="auto"/>
        <w:outlineLvl w:val="9"/>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kern w:val="2"/>
          <w:sz w:val="32"/>
          <w:szCs w:val="32"/>
          <w:highlight w:val="none"/>
          <w:lang w:val="en-US" w:eastAsia="zh-CN" w:bidi="ar-SA"/>
        </w:rPr>
        <w:t>3.主要原材料来自于或主要生产环节在广东省600个重点帮扶镇，具有带农益农效应、助力脱贫人口稳岗就业的产品。</w:t>
      </w:r>
    </w:p>
    <w:p w14:paraId="192085F5">
      <w:pPr>
        <w:spacing w:line="560" w:lineRule="exact"/>
        <w:ind w:firstLine="640" w:firstLineChars="200"/>
        <w:outlineLvl w:val="9"/>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kern w:val="2"/>
          <w:sz w:val="32"/>
          <w:szCs w:val="32"/>
          <w:highlight w:val="none"/>
          <w:lang w:val="en-US" w:eastAsia="zh-CN" w:bidi="ar-SA"/>
        </w:rPr>
        <w:t>4.肉类生鲜食材类帮扶产品须具备有效检疫合格标志及检疫合格证明。商品包装上标注了“有机认证、绿色认证、无公害认证、清真食品认证、著名商标、地理标志产品认证”等的产品，须提供相关认证证书。</w:t>
      </w:r>
    </w:p>
    <w:p w14:paraId="15A53808">
      <w:pPr>
        <w:spacing w:line="560" w:lineRule="exact"/>
        <w:ind w:firstLine="640" w:firstLineChars="200"/>
        <w:outlineLvl w:val="9"/>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kern w:val="2"/>
          <w:sz w:val="32"/>
          <w:szCs w:val="32"/>
          <w:highlight w:val="none"/>
          <w:lang w:val="en-US" w:eastAsia="zh-CN" w:bidi="ar-SA"/>
        </w:rPr>
        <w:t>5.产品卫生、质量、包装等符合《中华人民共和国食品安全法》、食品安全国家标准等法律法规、技术标准。</w:t>
      </w:r>
    </w:p>
    <w:p w14:paraId="502B7E0B">
      <w:pPr>
        <w:pStyle w:val="BodyText"/>
        <w:rPr>
          <w:rFonts w:ascii="仿宋_GB2312" w:eastAsia="仿宋_GB2312" w:hAnsi="仿宋_GB2312" w:cs="仿宋_GB2312" w:hint="eastAsia"/>
          <w:color w:val="auto"/>
          <w:kern w:val="2"/>
          <w:sz w:val="32"/>
          <w:szCs w:val="32"/>
          <w:highlight w:val="none"/>
          <w:lang w:val="en-US" w:eastAsia="zh-CN" w:bidi="ar-SA"/>
        </w:rPr>
      </w:pPr>
    </w:p>
    <w:p w14:paraId="0F27655A">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9"/>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b/>
          <w:bCs/>
          <w:color w:val="auto"/>
          <w:kern w:val="2"/>
          <w:sz w:val="32"/>
          <w:szCs w:val="32"/>
          <w:highlight w:val="none"/>
          <w:lang w:val="en-US" w:eastAsia="zh-CN" w:bidi="ar-SA"/>
        </w:rPr>
        <w:t>备注：</w:t>
      </w:r>
      <w:r>
        <w:rPr>
          <w:rFonts w:ascii="仿宋_GB2312" w:eastAsia="仿宋_GB2312" w:hAnsi="仿宋_GB2312" w:cs="仿宋_GB2312" w:hint="eastAsia"/>
          <w:color w:val="auto"/>
          <w:kern w:val="2"/>
          <w:sz w:val="32"/>
          <w:szCs w:val="32"/>
          <w:highlight w:val="none"/>
          <w:lang w:val="en-US" w:eastAsia="zh-CN" w:bidi="ar-SA"/>
        </w:rPr>
        <w:t>以上内容仅为帮扶供应商及帮扶产品前置准入条件，有关权利义务以合同条款为准。</w:t>
      </w:r>
    </w:p>
    <w:p w14:paraId="2F4186B5"/>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投资公司文书员">
    <w15:presenceInfo w15:providerId="None" w15:userId="投资公司文书员"/>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comments="1" w:formatting="1" w:inkAnnotations="1" w:insDel="1" w:markup="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B9979A2"/>
    <w:rsid w:val="1B9979A2"/>
    <w:rsid w:val="372045D7"/>
    <w:rsid w:val="37850DE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sz w:val="21"/>
      <w:szCs w:val="22"/>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next w:val="Normal"/>
    <w:qFormat/>
    <w:pPr>
      <w:spacing w:after="12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 Id="rId6" Type="http://schemas.microsoft.com/office/2011/relationships/people" Target="people.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2</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梁安琪</dc:creator>
  <cp:lastModifiedBy>投资公司文书员</cp:lastModifiedBy>
  <cp:revision>1</cp:revision>
  <dcterms:created xsi:type="dcterms:W3CDTF">2026-08-05T09:56:00Z</dcterms:created>
  <dcterms:modified xsi:type="dcterms:W3CDTF">2026-08-06T08:26:07Z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1F1EF603846B4DE49B244D2287F00779_13</vt:lpwstr>
  </property>
  <property fmtid="{D5CDD505-2E9C-101B-9397-08002B2CF9AE}" pid="3" name="KSOProductBuildVer">
    <vt:lpwstr>2052-12.1.0.22529</vt:lpwstr>
  </property>
</Properties>
</file>