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方正小标宋简体" w:cs="Times New Roman"/>
          <w:color w:val="auto"/>
          <w:sz w:val="32"/>
          <w:szCs w:val="32"/>
          <w:highlight w:val="none"/>
        </w:rPr>
      </w:pPr>
      <w:r>
        <w:rPr>
          <w:rFonts w:hint="default" w:ascii="Times New Roman" w:hAnsi="Times New Roman" w:eastAsia="方正小标宋简体" w:cs="Times New Roman"/>
          <w:color w:val="auto"/>
          <w:sz w:val="32"/>
          <w:szCs w:val="32"/>
          <w:highlight w:val="none"/>
          <w:lang w:val="en-US" w:eastAsia="zh-CN"/>
        </w:rPr>
        <w:t>连州市儿童塑胶鞋</w:t>
      </w:r>
      <w:r>
        <w:rPr>
          <w:rFonts w:hint="default" w:ascii="Times New Roman" w:hAnsi="Times New Roman" w:eastAsia="方正小标宋简体" w:cs="Times New Roman"/>
          <w:color w:val="auto"/>
          <w:sz w:val="32"/>
          <w:szCs w:val="32"/>
          <w:highlight w:val="none"/>
        </w:rPr>
        <w:t>产品质量监督抽查实施细则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仿宋_GB2312" w:cs="Times New Roman"/>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1 抽样方法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每一抽检批次产品抽取样品3双，其中2双作为检验样品，1双作为备用样品。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2 检验依据</w:t>
      </w:r>
    </w:p>
    <w:tbl>
      <w:tblPr>
        <w:tblStyle w:val="3"/>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3934"/>
        <w:gridCol w:w="4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检验项目</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基本要求</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30585—2024</w:t>
            </w:r>
          </w:p>
          <w:p>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6675.2—2014（含第1号修改单）第5.8、5.9条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婴幼儿鞋小附件要求</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w:t>
            </w:r>
            <w:r>
              <w:rPr>
                <w:rFonts w:hint="default" w:ascii="Times New Roman" w:hAnsi="Times New Roman" w:eastAsia="宋体" w:cs="Times New Roman"/>
                <w:color w:val="auto"/>
                <w:spacing w:val="-6"/>
                <w:sz w:val="21"/>
                <w:szCs w:val="21"/>
                <w:highlight w:val="none"/>
              </w:rPr>
              <w:t>B 6675.2—2014（含第1号修改单）第5.24.6.1、5.2、5.8、5.9条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六价铬</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GB/T </w:t>
            </w:r>
            <w:r>
              <w:rPr>
                <w:rFonts w:hint="eastAsia" w:eastAsia="宋体" w:cs="Times New Roman"/>
                <w:color w:val="auto"/>
                <w:sz w:val="21"/>
                <w:szCs w:val="21"/>
                <w:highlight w:val="none"/>
                <w:lang w:val="en-US" w:eastAsia="zh-CN"/>
              </w:rPr>
              <w:t>22807</w:t>
            </w:r>
            <w:bookmarkStart w:id="0" w:name="_GoBack"/>
            <w:bookmarkEnd w:id="0"/>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38402</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可分解致癌芳香胺染料</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17592—2024</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19942—2019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23344—2009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33392—2016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甲醛</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GB/T 2912.1—2009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19941.1—2019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重金属总量</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QB/T 4340—2012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富马酸二甲酯</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26713—2011</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26713—2025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含氯苯酚</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18414.1—2006</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22808—2021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N-亚硝基胺</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ISO 19577:2019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邻苯二甲酸酯</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32440.1—2023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w:t>
            </w:r>
          </w:p>
        </w:tc>
        <w:tc>
          <w:tcPr>
            <w:tcW w:w="3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短链氯化石蜡</w:t>
            </w:r>
          </w:p>
        </w:tc>
        <w:tc>
          <w:tcPr>
            <w:tcW w:w="42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40263—2021</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38405—2019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SN/T 3814—2014</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3 判定规则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 依据标准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30585—2024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童鞋安全技术规范</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3.2 判定原则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若被检产品明示的质量要求缺少本细则中检验项目依据的推荐性标准要求时，该项目不参与判定。</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15578C"/>
    <w:rsid w:val="1915578C"/>
    <w:rsid w:val="1D057D06"/>
    <w:rsid w:val="500E3AE8"/>
    <w:rsid w:val="66767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2026-07-28T09:35:00Z</dcterms:created>
  <dc:creator>chalin</dc:creator>
  <cp:lastModifiedBy>chalin</cp:lastModifiedBy>
  <dcterms:modified xsi:type="dcterms:W3CDTF">2026-08-19T08:20:41Z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B248B1B35A5E44E3AB61FC48F8DF7F1C</vt:lpwstr>
  </property>
</Properties>
</file>