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color w:val="auto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附件3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2026年连州市轮作休耕项目实施主体信息表</w:t>
      </w:r>
    </w:p>
    <w:tbl>
      <w:tblPr>
        <w:tblStyle w:val="4"/>
        <w:tblW w:w="14200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8"/>
        <w:gridCol w:w="1591"/>
        <w:gridCol w:w="2183"/>
        <w:gridCol w:w="1666"/>
        <w:gridCol w:w="2291"/>
        <w:gridCol w:w="1887"/>
        <w:gridCol w:w="1646"/>
        <w:gridCol w:w="188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  <w:jc w:val="center"/>
        </w:trPr>
        <w:tc>
          <w:tcPr>
            <w:tcW w:w="1420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镇（乡）：连州市东陂镇人民政府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序号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行政村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具体位置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（种植地点）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轮作面积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（亩）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轮作内容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实施主体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联系电话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  <w:jc w:val="center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  <w:lang w:val="en-US" w:eastAsia="zh-CN"/>
              </w:rPr>
              <w:t>大江村委会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  <w:lang w:val="en-US" w:eastAsia="zh-CN"/>
              </w:rPr>
              <w:t>寨江村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  <w:lang w:val="en-US" w:eastAsia="zh-CN"/>
              </w:rPr>
              <w:t>425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  <w:lang w:val="en-US" w:eastAsia="zh-CN"/>
              </w:rPr>
              <w:t>稻稻油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  <w:lang w:val="en-US" w:eastAsia="zh-CN"/>
              </w:rPr>
              <w:t>连州市诚晟米业有限公司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  <w:lang w:val="en-US" w:eastAsia="zh-CN"/>
              </w:rPr>
              <w:t>吴志兵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  <w:lang w:val="en-US" w:eastAsia="zh-CN"/>
              </w:rPr>
              <w:t>13828592828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  <w:jc w:val="center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  <w:jc w:val="center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  <w:jc w:val="center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  <w:jc w:val="center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合计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  <w:lang w:val="en-US" w:eastAsia="zh-CN"/>
              </w:rPr>
              <w:t>425</w:t>
            </w:r>
            <w:bookmarkStart w:id="0" w:name="_GoBack"/>
            <w:bookmarkEnd w:id="0"/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</w:tr>
    </w:tbl>
    <w:p>
      <w:pPr>
        <w:rPr>
          <w:rFonts w:hint="default"/>
          <w:color w:val="auto"/>
          <w:lang w:val="en-US" w:eastAsia="zh-CN"/>
        </w:rPr>
      </w:pPr>
    </w:p>
    <w:p/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2"/>
                              <w:szCs w:val="22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2"/>
                              <w:szCs w:val="22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2"/>
                              <w:szCs w:val="22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2"/>
                              <w:szCs w:val="22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2"/>
                              <w:szCs w:val="22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2"/>
                              <w:szCs w:val="22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sz w:val="22"/>
                        <w:szCs w:val="22"/>
                        <w:lang w:eastAsia="zh-CN"/>
                      </w:rPr>
                      <w:t xml:space="preserve"> </w:t>
                    </w:r>
                    <w:r>
                      <w:rPr>
                        <w:rFonts w:hint="eastAsia"/>
                        <w:sz w:val="22"/>
                        <w:szCs w:val="22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2"/>
                        <w:szCs w:val="22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2"/>
                        <w:szCs w:val="22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2"/>
                        <w:szCs w:val="22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2"/>
                        <w:szCs w:val="22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877448"/>
    <w:rsid w:val="0910712C"/>
    <w:rsid w:val="163A67A7"/>
    <w:rsid w:val="2258018E"/>
    <w:rsid w:val="25207336"/>
    <w:rsid w:val="48202DEF"/>
    <w:rsid w:val="49B92C47"/>
    <w:rsid w:val="4A25161F"/>
    <w:rsid w:val="51B77B93"/>
    <w:rsid w:val="74877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adjustRightInd w:val="0"/>
      <w:jc w:val="left"/>
      <w:outlineLvl w:val="1"/>
    </w:pPr>
    <w:rPr>
      <w:rFonts w:ascii="Cambria" w:hAnsi="Cambria" w:eastAsia="黑体" w:cs="黑体"/>
      <w:bCs/>
      <w:kern w:val="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2025-10-14T01:09:00Z</dcterms:created>
  <dc:creator>Administrator</dc:creator>
  <cp:lastModifiedBy>Administrator</cp:lastModifiedBy>
  <dcterms:modified xsi:type="dcterms:W3CDTF">2026-09-04T07:33:11Z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