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center"/>
        <w:rPr>
          <w:rFonts w:hint="eastAsia" w:ascii="方正小标宋简体" w:hAnsi="方正小标宋简体" w:eastAsia="方正小标宋简体" w:cs="方正小标宋简体"/>
          <w:sz w:val="44"/>
          <w:lang w:eastAsia="zh-CN"/>
        </w:rPr>
      </w:pPr>
      <w:r>
        <w:rPr>
          <w:rFonts w:hint="eastAsia" w:ascii="方正小标宋简体" w:hAnsi="方正小标宋简体" w:eastAsia="方正小标宋简体" w:cs="方正小标宋简体"/>
          <w:sz w:val="44"/>
        </w:rPr>
        <w:t>《</w:t>
      </w:r>
      <w:r>
        <w:rPr>
          <w:rFonts w:hint="eastAsia" w:ascii="方正小标宋简体" w:hAnsi="方正小标宋简体" w:eastAsia="方正小标宋简体" w:cs="方正小标宋简体"/>
          <w:sz w:val="44"/>
          <w:lang w:eastAsia="zh-CN"/>
        </w:rPr>
        <w:t>连州市市场监督管理局</w:t>
      </w:r>
      <w:r>
        <w:rPr>
          <w:rFonts w:hint="eastAsia" w:ascii="方正小标宋简体" w:hAnsi="方正小标宋简体" w:eastAsia="方正小标宋简体" w:cs="方正小标宋简体"/>
          <w:sz w:val="44"/>
        </w:rPr>
        <w:t>202</w:t>
      </w:r>
      <w:r>
        <w:rPr>
          <w:rFonts w:hint="eastAsia" w:ascii="方正小标宋简体" w:hAnsi="方正小标宋简体" w:eastAsia="方正小标宋简体" w:cs="方正小标宋简体"/>
          <w:sz w:val="44"/>
          <w:lang w:val="en-US" w:eastAsia="zh-CN"/>
        </w:rPr>
        <w:t>7</w:t>
      </w:r>
      <w:r>
        <w:rPr>
          <w:rFonts w:hint="eastAsia" w:ascii="方正小标宋简体" w:hAnsi="方正小标宋简体" w:eastAsia="方正小标宋简体" w:cs="方正小标宋简体"/>
          <w:sz w:val="44"/>
        </w:rPr>
        <w:t>年</w:t>
      </w:r>
      <w:r>
        <w:rPr>
          <w:rFonts w:hint="eastAsia" w:ascii="方正小标宋简体" w:hAnsi="方正小标宋简体" w:eastAsia="方正小标宋简体" w:cs="方正小标宋简体"/>
          <w:sz w:val="44"/>
          <w:lang w:eastAsia="zh-CN"/>
        </w:rPr>
        <w:t>食品安全</w:t>
      </w:r>
    </w:p>
    <w:p>
      <w:pPr>
        <w:spacing w:beforeLines="0" w:afterLines="0"/>
        <w:jc w:val="center"/>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lang w:eastAsia="zh-CN"/>
        </w:rPr>
        <w:t>监督抽检工作计划（征求意见稿）</w:t>
      </w:r>
      <w:r>
        <w:rPr>
          <w:rFonts w:hint="eastAsia" w:ascii="方正小标宋简体" w:hAnsi="方正小标宋简体" w:eastAsia="方正小标宋简体" w:cs="方正小标宋简体"/>
          <w:sz w:val="44"/>
        </w:rPr>
        <w:t>》政策解读</w:t>
      </w:r>
    </w:p>
    <w:p>
      <w:pPr>
        <w:spacing w:beforeLines="0" w:afterLines="0"/>
        <w:jc w:val="center"/>
        <w:rPr>
          <w:rFonts w:hint="eastAsia" w:ascii="方正小标宋简体" w:hAnsi="方正小标宋简体" w:eastAsia="方正小标宋简体" w:cs="方正小标宋简体"/>
          <w:sz w:val="44"/>
        </w:rPr>
      </w:pPr>
    </w:p>
    <w:p>
      <w:pPr>
        <w:spacing w:beforeLines="0" w:afterLines="0"/>
        <w:ind w:firstLine="640" w:firstLineChars="200"/>
        <w:jc w:val="both"/>
        <w:rPr>
          <w:rFonts w:hint="eastAsia" w:ascii="仿宋_GB2312" w:hAnsi="仿宋_GB2312" w:eastAsia="仿宋_GB2312" w:cs="仿宋_GB2312"/>
          <w:sz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连州市市场监督管理局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食品安全监督抽检工作计划（征求意见稿）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将在连州市政府门户网站公开征求公众意见，并</w:t>
      </w:r>
      <w:r>
        <w:rPr>
          <w:rFonts w:hint="eastAsia" w:ascii="仿宋_GB2312" w:hAnsi="仿宋_GB2312" w:eastAsia="仿宋_GB2312" w:cs="仿宋_GB2312"/>
          <w:sz w:val="32"/>
        </w:rPr>
        <w:t>发</w:t>
      </w:r>
      <w:r>
        <w:rPr>
          <w:rFonts w:hint="eastAsia" w:ascii="仿宋_GB2312" w:hAnsi="仿宋_GB2312" w:eastAsia="仿宋_GB2312" w:cs="仿宋_GB2312"/>
          <w:sz w:val="32"/>
          <w:lang w:eastAsia="zh-CN"/>
        </w:rPr>
        <w:t>至</w:t>
      </w:r>
      <w:r>
        <w:rPr>
          <w:rFonts w:hint="eastAsia" w:ascii="仿宋_GB2312" w:hAnsi="仿宋_GB2312" w:eastAsia="仿宋_GB2312" w:cs="仿宋_GB2312"/>
          <w:sz w:val="32"/>
        </w:rPr>
        <w:t>连州市财政局</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连州市农业农村局</w:t>
      </w:r>
      <w:r>
        <w:rPr>
          <w:rFonts w:hint="eastAsia" w:ascii="仿宋_GB2312" w:hAnsi="仿宋_GB2312" w:eastAsia="仿宋_GB2312" w:cs="仿宋_GB2312"/>
          <w:sz w:val="32"/>
          <w:lang w:eastAsia="zh-CN"/>
        </w:rPr>
        <w:t>、连州市林业局</w:t>
      </w:r>
      <w:r>
        <w:rPr>
          <w:rFonts w:hint="eastAsia" w:ascii="仿宋_GB2312" w:hAnsi="仿宋_GB2312" w:eastAsia="仿宋_GB2312" w:cs="仿宋_GB2312"/>
          <w:sz w:val="32"/>
        </w:rPr>
        <w:t>征求意见，现将</w:t>
      </w:r>
      <w:r>
        <w:rPr>
          <w:rFonts w:hint="eastAsia" w:ascii="仿宋_GB2312" w:hAnsi="仿宋_GB2312" w:eastAsia="仿宋_GB2312" w:cs="仿宋_GB2312"/>
          <w:sz w:val="32"/>
          <w:lang w:eastAsia="zh-CN"/>
        </w:rPr>
        <w:t>该（征求意见稿）政策</w:t>
      </w:r>
      <w:r>
        <w:rPr>
          <w:rFonts w:hint="eastAsia" w:ascii="仿宋_GB2312" w:hAnsi="仿宋_GB2312" w:eastAsia="仿宋_GB2312" w:cs="仿宋_GB2312"/>
          <w:sz w:val="32"/>
        </w:rPr>
        <w:t>解读</w:t>
      </w:r>
      <w:r>
        <w:rPr>
          <w:rFonts w:hint="eastAsia" w:ascii="仿宋_GB2312" w:hAnsi="仿宋_GB2312" w:eastAsia="仿宋_GB2312" w:cs="仿宋_GB2312"/>
          <w:sz w:val="32"/>
          <w:lang w:eastAsia="zh-CN"/>
        </w:rPr>
        <w:t>公布</w:t>
      </w:r>
      <w:r>
        <w:rPr>
          <w:rFonts w:hint="eastAsia" w:ascii="仿宋_GB2312" w:hAnsi="仿宋_GB2312" w:eastAsia="仿宋_GB2312" w:cs="仿宋_GB2312"/>
          <w:sz w:val="32"/>
        </w:rPr>
        <w:t>如下：</w:t>
      </w:r>
    </w:p>
    <w:p>
      <w:pPr>
        <w:spacing w:beforeLines="0" w:afterLines="0"/>
        <w:ind w:firstLine="640" w:firstLineChars="200"/>
        <w:jc w:val="both"/>
        <w:rPr>
          <w:rFonts w:hint="eastAsia" w:ascii="黑体" w:hAnsi="黑体" w:eastAsia="黑体"/>
          <w:sz w:val="32"/>
        </w:rPr>
      </w:pPr>
      <w:r>
        <w:rPr>
          <w:rFonts w:hint="eastAsia" w:ascii="黑体" w:hAnsi="黑体" w:eastAsia="黑体"/>
          <w:sz w:val="32"/>
        </w:rPr>
        <w:t>一、起草背景</w:t>
      </w:r>
    </w:p>
    <w:p>
      <w:pPr>
        <w:spacing w:beforeLines="0" w:afterLines="0"/>
        <w:ind w:firstLine="640" w:firstLineChars="200"/>
        <w:jc w:val="both"/>
        <w:rPr>
          <w:rFonts w:hint="eastAsia" w:ascii="仿宋_GB2312" w:hAnsi="仿宋_GB2312" w:eastAsia="仿宋_GB2312" w:cs="仿宋_GB2312"/>
          <w:sz w:val="32"/>
          <w:lang w:eastAsia="zh-CN"/>
        </w:rPr>
      </w:pP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eastAsia="zh-CN"/>
        </w:rPr>
        <w:t>清远市质量强市工作领导小组办公室</w:t>
      </w:r>
      <w:r>
        <w:rPr>
          <w:rFonts w:hint="eastAsia" w:ascii="仿宋_GB2312" w:hAnsi="仿宋_GB2312" w:eastAsia="仿宋_GB2312" w:cs="仿宋_GB2312"/>
          <w:bCs/>
          <w:kern w:val="0"/>
          <w:sz w:val="32"/>
          <w:szCs w:val="32"/>
          <w:lang w:val="en-US" w:eastAsia="zh-CN"/>
        </w:rPr>
        <w:t xml:space="preserve"> 清远市农业农村局 清远市市场监督管理局关于明确2027</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lang w:eastAsia="zh-CN"/>
        </w:rPr>
        <w:t>食品检验任务量的通知</w:t>
      </w: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eastAsia="zh-CN"/>
        </w:rPr>
        <w:t>（清市监联﹝</w:t>
      </w:r>
      <w:r>
        <w:rPr>
          <w:rFonts w:hint="eastAsia" w:ascii="仿宋_GB2312" w:hAnsi="仿宋_GB2312" w:eastAsia="仿宋_GB2312" w:cs="仿宋_GB2312"/>
          <w:bCs/>
          <w:kern w:val="0"/>
          <w:sz w:val="32"/>
          <w:szCs w:val="32"/>
          <w:lang w:val="en-US" w:eastAsia="zh-CN"/>
        </w:rPr>
        <w:t>2026</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26号</w:t>
      </w:r>
      <w:r>
        <w:rPr>
          <w:rFonts w:hint="eastAsia" w:ascii="仿宋_GB2312" w:hAnsi="仿宋_GB2312" w:eastAsia="仿宋_GB2312" w:cs="仿宋_GB2312"/>
          <w:bCs/>
          <w:kern w:val="0"/>
          <w:sz w:val="32"/>
          <w:szCs w:val="32"/>
          <w:lang w:eastAsia="zh-CN"/>
        </w:rPr>
        <w:t>）明确了清远市和各县（市、区）</w:t>
      </w:r>
      <w:r>
        <w:rPr>
          <w:rFonts w:hint="eastAsia" w:ascii="仿宋_GB2312" w:hAnsi="仿宋_GB2312" w:eastAsia="仿宋_GB2312" w:cs="仿宋_GB2312"/>
          <w:bCs/>
          <w:kern w:val="0"/>
          <w:sz w:val="32"/>
          <w:szCs w:val="32"/>
          <w:lang w:val="en-US" w:eastAsia="zh-CN"/>
        </w:rPr>
        <w:t>2027年的食品安全监督抽检工作任务量，为</w:t>
      </w:r>
      <w:r>
        <w:rPr>
          <w:rFonts w:hint="eastAsia" w:ascii="仿宋_GB2312" w:hAnsi="仿宋_GB2312" w:eastAsia="仿宋_GB2312" w:cs="仿宋_GB2312"/>
          <w:b w:val="0"/>
          <w:bCs/>
          <w:color w:val="auto"/>
          <w:sz w:val="32"/>
          <w:szCs w:val="32"/>
          <w:lang w:eastAsia="zh-CN"/>
        </w:rPr>
        <w:t>及时部署开展并按时完成</w:t>
      </w:r>
      <w:r>
        <w:rPr>
          <w:rFonts w:hint="eastAsia" w:ascii="仿宋_GB2312" w:hAnsi="仿宋_GB2312" w:eastAsia="仿宋_GB2312" w:cs="仿宋_GB2312"/>
          <w:b w:val="0"/>
          <w:bCs/>
          <w:color w:val="auto"/>
          <w:sz w:val="32"/>
          <w:szCs w:val="32"/>
        </w:rPr>
        <w:t>清远市</w:t>
      </w:r>
      <w:r>
        <w:rPr>
          <w:rFonts w:hint="eastAsia" w:ascii="仿宋_GB2312" w:hAnsi="仿宋_GB2312" w:eastAsia="仿宋_GB2312" w:cs="仿宋_GB2312"/>
          <w:b w:val="0"/>
          <w:bCs/>
          <w:color w:val="auto"/>
          <w:sz w:val="32"/>
          <w:szCs w:val="32"/>
          <w:lang w:eastAsia="zh-CN"/>
        </w:rPr>
        <w:t>下达连州市市场监督管理局</w:t>
      </w:r>
      <w:r>
        <w:rPr>
          <w:rFonts w:hint="eastAsia" w:ascii="仿宋_GB2312" w:hAnsi="仿宋_GB2312" w:eastAsia="仿宋_GB2312" w:cs="仿宋_GB2312"/>
          <w:b w:val="0"/>
          <w:bCs/>
          <w:color w:val="auto"/>
          <w:sz w:val="32"/>
          <w:szCs w:val="32"/>
          <w:lang w:val="en-US" w:eastAsia="zh-CN"/>
        </w:rPr>
        <w:t>不少于1308批次的</w:t>
      </w:r>
      <w:r>
        <w:rPr>
          <w:rFonts w:hint="eastAsia" w:ascii="仿宋_GB2312" w:hAnsi="仿宋_GB2312" w:eastAsia="仿宋_GB2312" w:cs="仿宋_GB2312"/>
          <w:b w:val="0"/>
          <w:bCs/>
          <w:color w:val="auto"/>
          <w:sz w:val="32"/>
          <w:szCs w:val="32"/>
        </w:rPr>
        <w:t>202</w:t>
      </w:r>
      <w:r>
        <w:rPr>
          <w:rFonts w:hint="eastAsia" w:ascii="仿宋_GB2312" w:hAnsi="仿宋_GB2312" w:eastAsia="仿宋_GB2312" w:cs="仿宋_GB2312"/>
          <w:b w:val="0"/>
          <w:bCs/>
          <w:color w:val="auto"/>
          <w:sz w:val="32"/>
          <w:szCs w:val="32"/>
          <w:lang w:val="en-US" w:eastAsia="zh-CN"/>
        </w:rPr>
        <w:t>7</w:t>
      </w:r>
      <w:r>
        <w:rPr>
          <w:rFonts w:hint="eastAsia" w:ascii="仿宋_GB2312" w:hAnsi="仿宋_GB2312" w:eastAsia="仿宋_GB2312" w:cs="仿宋_GB2312"/>
          <w:b w:val="0"/>
          <w:bCs/>
          <w:color w:val="auto"/>
          <w:sz w:val="32"/>
          <w:szCs w:val="32"/>
        </w:rPr>
        <w:t>年</w:t>
      </w:r>
      <w:r>
        <w:rPr>
          <w:rFonts w:hint="eastAsia" w:ascii="仿宋_GB2312" w:hAnsi="仿宋_GB2312" w:eastAsia="仿宋_GB2312" w:cs="仿宋_GB2312"/>
          <w:b w:val="0"/>
          <w:bCs/>
          <w:color w:val="auto"/>
          <w:sz w:val="32"/>
          <w:szCs w:val="32"/>
          <w:lang w:eastAsia="zh-CN"/>
        </w:rPr>
        <w:t>食品抽检任务量，</w:t>
      </w:r>
      <w:r>
        <w:rPr>
          <w:rFonts w:hint="eastAsia" w:ascii="仿宋_GB2312" w:hAnsi="仿宋_GB2312" w:eastAsia="仿宋_GB2312" w:cs="仿宋_GB2312"/>
          <w:b w:val="0"/>
          <w:bCs/>
          <w:color w:val="auto"/>
          <w:sz w:val="32"/>
          <w:szCs w:val="32"/>
        </w:rPr>
        <w:t>全面加强食品安全监督管理，努力提升</w:t>
      </w:r>
      <w:r>
        <w:rPr>
          <w:rFonts w:hint="eastAsia" w:ascii="仿宋_GB2312" w:hAnsi="仿宋_GB2312" w:eastAsia="仿宋_GB2312" w:cs="仿宋_GB2312"/>
          <w:b w:val="0"/>
          <w:bCs/>
          <w:color w:val="auto"/>
          <w:sz w:val="32"/>
          <w:szCs w:val="32"/>
          <w:lang w:eastAsia="zh-CN"/>
        </w:rPr>
        <w:t>连州</w:t>
      </w:r>
      <w:r>
        <w:rPr>
          <w:rFonts w:hint="eastAsia" w:ascii="仿宋_GB2312" w:hAnsi="仿宋_GB2312" w:eastAsia="仿宋_GB2312" w:cs="仿宋_GB2312"/>
          <w:b w:val="0"/>
          <w:bCs/>
          <w:color w:val="auto"/>
          <w:sz w:val="32"/>
          <w:szCs w:val="32"/>
        </w:rPr>
        <w:t>市食品安全水平，切实保障人民群众“舌尖上的安全”，</w:t>
      </w:r>
      <w:r>
        <w:rPr>
          <w:rFonts w:hint="eastAsia" w:ascii="仿宋_GB2312" w:hAnsi="仿宋_GB2312" w:eastAsia="仿宋_GB2312" w:cs="仿宋_GB2312"/>
          <w:sz w:val="32"/>
        </w:rPr>
        <w:t>研究制定了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连州市市场监督管理局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食品安全监督抽检工作计划（征求意见稿）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numPr>
          <w:ilvl w:val="0"/>
          <w:numId w:val="1"/>
        </w:numPr>
        <w:spacing w:beforeLines="0" w:afterLines="0"/>
        <w:ind w:left="-10" w:leftChars="0" w:firstLine="640" w:firstLineChars="0"/>
        <w:jc w:val="both"/>
        <w:rPr>
          <w:rFonts w:hint="eastAsia" w:ascii="黑体" w:hAnsi="黑体" w:eastAsia="黑体"/>
          <w:sz w:val="32"/>
          <w:lang w:eastAsia="zh-CN"/>
        </w:rPr>
      </w:pPr>
      <w:r>
        <w:rPr>
          <w:rFonts w:hint="eastAsia" w:ascii="黑体" w:hAnsi="黑体" w:eastAsia="黑体"/>
          <w:sz w:val="32"/>
          <w:lang w:eastAsia="zh-CN"/>
        </w:rPr>
        <w:t>法规依据</w:t>
      </w:r>
    </w:p>
    <w:p>
      <w:pPr>
        <w:keepLines w:val="0"/>
        <w:pageBreakBefore w:val="0"/>
        <w:widowControl w:val="0"/>
        <w:bidi w:val="0"/>
        <w:spacing w:before="0" w:after="0" w:line="240" w:lineRule="auto"/>
        <w:ind w:firstLine="520"/>
        <w:jc w:val="both"/>
        <w:rPr>
          <w:rFonts w:hint="eastAsia" w:ascii="仿宋_GB2312" w:hAnsi="仿宋_GB2312" w:eastAsia="仿宋_GB2312" w:cs="仿宋_GB2312"/>
          <w:b w:val="0"/>
          <w:bCs/>
          <w:sz w:val="32"/>
          <w:szCs w:val="32"/>
          <w:lang w:eastAsia="zh-CN" w:bidi="ar-SA"/>
        </w:rPr>
      </w:pP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sz w:val="32"/>
          <w:szCs w:val="32"/>
          <w:lang w:bidi="ar-SA"/>
        </w:rPr>
        <w:t>中华人民共和国食品安全法</w:t>
      </w: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sz w:val="32"/>
          <w:szCs w:val="32"/>
          <w:lang w:bidi="ar-SA"/>
        </w:rPr>
        <w:t>(2021修正</w:t>
      </w: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color w:val="000000"/>
          <w:sz w:val="32"/>
          <w:szCs w:val="32"/>
          <w:u w:val="none"/>
          <w:lang w:bidi="ar-SA"/>
        </w:rPr>
        <w:t>第八条</w:t>
      </w:r>
      <w:r>
        <w:rPr>
          <w:rFonts w:hint="eastAsia" w:ascii="仿宋_GB2312" w:hAnsi="仿宋_GB2312" w:eastAsia="仿宋_GB2312" w:cs="仿宋_GB2312"/>
          <w:b w:val="0"/>
          <w:bCs/>
          <w:color w:val="000000"/>
          <w:sz w:val="32"/>
          <w:szCs w:val="32"/>
          <w:u w:val="none"/>
          <w:lang w:eastAsia="zh-CN" w:bidi="ar-SA"/>
        </w:rPr>
        <w:t>“</w:t>
      </w:r>
      <w:r>
        <w:rPr>
          <w:rFonts w:hint="eastAsia" w:ascii="仿宋_GB2312" w:hAnsi="仿宋_GB2312" w:eastAsia="仿宋_GB2312" w:cs="仿宋_GB2312"/>
          <w:color w:val="000000"/>
          <w:sz w:val="32"/>
          <w:szCs w:val="32"/>
          <w:u w:val="none" w:color="218FC4"/>
          <w:lang w:bidi="ar-SA"/>
        </w:rPr>
        <w:t>县级以上人民政府应当将食品安全工作纳入本级国民经济和社会发展规划，将食品安全工作经费列入本级政府财政预算，加强食品安全监督管理能力建设，为食品安全工作提供保障</w:t>
      </w:r>
      <w:r>
        <w:rPr>
          <w:rFonts w:hint="eastAsia" w:ascii="仿宋_GB2312" w:hAnsi="仿宋_GB2312" w:eastAsia="仿宋_GB2312" w:cs="仿宋_GB2312"/>
          <w:color w:val="000000"/>
          <w:sz w:val="32"/>
          <w:szCs w:val="32"/>
          <w:u w:val="none" w:color="218FC4"/>
          <w:lang w:eastAsia="zh-CN" w:bidi="ar-SA"/>
        </w:rPr>
        <w:t>。”</w:t>
      </w:r>
    </w:p>
    <w:p>
      <w:pPr>
        <w:keepLines w:val="0"/>
        <w:pageBreakBefore w:val="0"/>
        <w:widowControl w:val="0"/>
        <w:bidi w:val="0"/>
        <w:spacing w:before="0" w:after="0" w:line="240" w:lineRule="auto"/>
        <w:ind w:firstLine="520"/>
        <w:jc w:val="both"/>
        <w:rPr>
          <w:rFonts w:hint="eastAsia" w:ascii="仿宋_GB2312" w:hAnsi="仿宋_GB2312" w:eastAsia="仿宋_GB2312" w:cs="仿宋_GB2312"/>
          <w:color w:val="000000"/>
          <w:sz w:val="32"/>
          <w:szCs w:val="32"/>
          <w:u w:val="none" w:color="218FC4"/>
          <w:lang w:eastAsia="zh-CN" w:bidi="ar-SA"/>
        </w:rPr>
      </w:pP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sz w:val="32"/>
          <w:szCs w:val="32"/>
          <w:lang w:bidi="ar-SA"/>
        </w:rPr>
        <w:t>中华人民共和国食品安全法</w:t>
      </w: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sz w:val="32"/>
          <w:szCs w:val="32"/>
          <w:lang w:bidi="ar-SA"/>
        </w:rPr>
        <w:t>(2021修正</w:t>
      </w:r>
      <w:r>
        <w:rPr>
          <w:rFonts w:hint="eastAsia" w:ascii="仿宋_GB2312" w:hAnsi="仿宋_GB2312" w:eastAsia="仿宋_GB2312" w:cs="仿宋_GB2312"/>
          <w:b w:val="0"/>
          <w:bCs/>
          <w:sz w:val="32"/>
          <w:szCs w:val="32"/>
          <w:lang w:eastAsia="zh-CN" w:bidi="ar-SA"/>
        </w:rPr>
        <w:t>）</w:t>
      </w:r>
      <w:r>
        <w:rPr>
          <w:rFonts w:hint="eastAsia" w:ascii="仿宋_GB2312" w:hAnsi="仿宋_GB2312" w:eastAsia="仿宋_GB2312" w:cs="仿宋_GB2312"/>
          <w:b w:val="0"/>
          <w:bCs/>
          <w:color w:val="000000"/>
          <w:sz w:val="32"/>
          <w:szCs w:val="32"/>
          <w:u w:val="none"/>
          <w:lang w:bidi="ar-SA"/>
        </w:rPr>
        <w:t>第八十七条</w:t>
      </w:r>
      <w:r>
        <w:rPr>
          <w:rFonts w:hint="eastAsia" w:ascii="仿宋_GB2312" w:hAnsi="仿宋_GB2312" w:eastAsia="仿宋_GB2312" w:cs="仿宋_GB2312"/>
          <w:b w:val="0"/>
          <w:bCs/>
          <w:color w:val="000000"/>
          <w:sz w:val="32"/>
          <w:szCs w:val="32"/>
          <w:u w:val="none"/>
          <w:lang w:eastAsia="zh-CN" w:bidi="ar-SA"/>
        </w:rPr>
        <w:t>“</w:t>
      </w:r>
      <w:r>
        <w:rPr>
          <w:rFonts w:hint="eastAsia" w:ascii="仿宋_GB2312" w:hAnsi="仿宋_GB2312" w:eastAsia="仿宋_GB2312" w:cs="仿宋_GB2312"/>
          <w:color w:val="000000"/>
          <w:sz w:val="32"/>
          <w:szCs w:val="32"/>
          <w:u w:val="none" w:color="218FC4"/>
          <w:lang w:bidi="ar-SA"/>
        </w:rPr>
        <w:t>县级以上人民政府食品安全监督管理部门应当对食品进行定期或者不定期的抽样检验，并依据有关规定公布检验结果，不得免检。进行抽样检验，应当购买抽取的样品，委托符合本法规定的食品检验机构进行检验，并支付相关费用；不得向食品生产经营者收取检验费和其他费用。</w:t>
      </w:r>
      <w:r>
        <w:rPr>
          <w:rFonts w:hint="eastAsia" w:ascii="仿宋_GB2312" w:hAnsi="仿宋_GB2312" w:eastAsia="仿宋_GB2312" w:cs="仿宋_GB2312"/>
          <w:color w:val="000000"/>
          <w:sz w:val="32"/>
          <w:szCs w:val="32"/>
          <w:u w:val="none" w:color="218FC4"/>
          <w:lang w:eastAsia="zh-CN" w:bidi="ar-SA"/>
        </w:rPr>
        <w:t>”</w:t>
      </w:r>
    </w:p>
    <w:p>
      <w:pPr>
        <w:numPr>
          <w:ilvl w:val="0"/>
          <w:numId w:val="1"/>
        </w:numPr>
        <w:spacing w:beforeLines="0" w:afterLines="0" w:line="240" w:lineRule="auto"/>
        <w:ind w:left="-10" w:leftChars="0" w:firstLine="640" w:firstLineChars="0"/>
        <w:jc w:val="both"/>
        <w:rPr>
          <w:rFonts w:hint="eastAsia" w:ascii="黑体" w:hAnsi="黑体" w:eastAsia="黑体" w:cs="黑体"/>
          <w:b w:val="0"/>
          <w:bCs/>
          <w:sz w:val="32"/>
          <w:szCs w:val="32"/>
          <w:lang w:eastAsia="zh-CN" w:bidi="ar-SA"/>
        </w:rPr>
      </w:pPr>
      <w:r>
        <w:rPr>
          <w:rFonts w:hint="eastAsia" w:ascii="黑体" w:hAnsi="黑体" w:eastAsia="黑体" w:cs="黑体"/>
          <w:b w:val="0"/>
          <w:bCs/>
          <w:sz w:val="32"/>
          <w:szCs w:val="32"/>
          <w:lang w:eastAsia="zh-CN" w:bidi="ar-SA"/>
        </w:rPr>
        <w:t>资金保障</w:t>
      </w:r>
    </w:p>
    <w:p>
      <w:pPr>
        <w:keepLines w:val="0"/>
        <w:pageBreakBefore w:val="0"/>
        <w:widowControl w:val="0"/>
        <w:bidi w:val="0"/>
        <w:spacing w:before="0" w:after="0" w:line="240" w:lineRule="auto"/>
        <w:ind w:firstLine="520"/>
        <w:jc w:val="both"/>
        <w:rPr>
          <w:rFonts w:hint="eastAsia" w:ascii="仿宋_GB2312" w:hAnsi="仿宋_GB2312" w:eastAsia="仿宋_GB2312" w:cs="仿宋_GB2312"/>
          <w:b w:val="0"/>
          <w:bCs/>
          <w:sz w:val="32"/>
          <w:szCs w:val="32"/>
          <w:lang w:eastAsia="zh-CN" w:bidi="ar-SA"/>
        </w:rPr>
      </w:pPr>
      <w:r>
        <w:rPr>
          <w:rFonts w:hint="eastAsia" w:ascii="仿宋_GB2312" w:hAnsi="仿宋_GB2312" w:eastAsia="仿宋_GB2312" w:cs="仿宋_GB2312"/>
          <w:b w:val="0"/>
          <w:bCs/>
          <w:sz w:val="32"/>
          <w:szCs w:val="32"/>
          <w:lang w:eastAsia="zh-CN" w:bidi="ar-SA"/>
        </w:rPr>
        <w:t>现行政策明确各级市场监管部门的食品安全监督抽检工作经费分别由各级政府本级财政</w:t>
      </w:r>
      <w:r>
        <w:rPr>
          <w:rFonts w:hint="eastAsia" w:ascii="仿宋_GB2312" w:hAnsi="仿宋_GB2312" w:eastAsia="仿宋_GB2312" w:cs="仿宋_GB2312"/>
          <w:b w:val="0"/>
          <w:bCs/>
          <w:sz w:val="32"/>
          <w:szCs w:val="32"/>
          <w:lang w:val="en-US" w:eastAsia="zh-CN" w:bidi="ar-SA"/>
        </w:rPr>
        <w:t>100%</w:t>
      </w:r>
      <w:r>
        <w:rPr>
          <w:rFonts w:hint="eastAsia" w:ascii="仿宋_GB2312" w:hAnsi="仿宋_GB2312" w:eastAsia="仿宋_GB2312" w:cs="仿宋_GB2312"/>
          <w:b w:val="0"/>
          <w:bCs/>
          <w:sz w:val="32"/>
          <w:szCs w:val="32"/>
          <w:lang w:eastAsia="zh-CN" w:bidi="ar-SA"/>
        </w:rPr>
        <w:t>承担。</w:t>
      </w:r>
    </w:p>
    <w:p>
      <w:pPr>
        <w:keepLines w:val="0"/>
        <w:pageBreakBefore w:val="0"/>
        <w:widowControl w:val="0"/>
        <w:bidi w:val="0"/>
        <w:spacing w:before="0" w:after="0" w:line="240" w:lineRule="auto"/>
        <w:ind w:firstLine="520"/>
        <w:jc w:val="both"/>
        <w:rPr>
          <w:rFonts w:hint="eastAsia" w:ascii="仿宋_GB2312" w:hAnsi="仿宋_GB2312" w:eastAsia="仿宋_GB2312" w:cs="仿宋_GB2312"/>
          <w:color w:val="000000"/>
          <w:sz w:val="32"/>
          <w:szCs w:val="32"/>
          <w:u w:val="none" w:color="218FC4"/>
          <w:lang w:val="en-US" w:eastAsia="zh-CN" w:bidi="ar-SA"/>
        </w:rPr>
      </w:pPr>
      <w:r>
        <w:rPr>
          <w:rFonts w:hint="eastAsia" w:ascii="仿宋_GB2312" w:hAnsi="仿宋_GB2312" w:eastAsia="仿宋_GB2312" w:cs="仿宋_GB2312"/>
          <w:sz w:val="32"/>
        </w:rPr>
        <w:t>食品安全监督抽检工作是落实食品安全监管职责的一项重要措施，历年来均被列入广东省、清远市和连州市的年度十件民生实事之一，受到了各级政府和相关部门的高度重视，</w:t>
      </w:r>
      <w:r>
        <w:rPr>
          <w:rFonts w:hint="eastAsia" w:ascii="仿宋_GB2312" w:hAnsi="仿宋_GB2312" w:eastAsia="仿宋_GB2312" w:cs="仿宋_GB2312"/>
          <w:color w:val="000000"/>
          <w:sz w:val="32"/>
          <w:szCs w:val="32"/>
          <w:u w:val="none" w:color="218FC4"/>
          <w:lang w:eastAsia="zh-CN" w:bidi="ar-SA"/>
        </w:rPr>
        <w:t>连州市市场监督管理局的食品安全监督抽检经费已被纳入连州市本级政府财政预算（</w:t>
      </w:r>
      <w:r>
        <w:rPr>
          <w:rFonts w:hint="eastAsia" w:ascii="仿宋_GB2312" w:hAnsi="仿宋_GB2312" w:eastAsia="仿宋_GB2312" w:cs="仿宋_GB2312"/>
          <w:color w:val="000000"/>
          <w:sz w:val="32"/>
          <w:szCs w:val="32"/>
          <w:u w:val="none" w:color="218FC4"/>
          <w:lang w:val="en-US" w:eastAsia="zh-CN" w:bidi="ar-SA"/>
        </w:rPr>
        <w:t>136万元/年）。</w:t>
      </w:r>
    </w:p>
    <w:p>
      <w:pPr>
        <w:numPr>
          <w:ilvl w:val="0"/>
          <w:numId w:val="1"/>
        </w:numPr>
        <w:spacing w:beforeLines="0" w:afterLines="0"/>
        <w:ind w:left="-10" w:leftChars="0" w:firstLine="640" w:firstLineChars="0"/>
        <w:jc w:val="both"/>
        <w:rPr>
          <w:rFonts w:hint="eastAsia" w:ascii="黑体" w:hAnsi="黑体" w:eastAsia="黑体"/>
          <w:sz w:val="32"/>
          <w:lang w:eastAsia="zh-CN"/>
        </w:rPr>
      </w:pPr>
      <w:r>
        <w:rPr>
          <w:rFonts w:hint="eastAsia" w:ascii="黑体" w:hAnsi="黑体" w:eastAsia="黑体"/>
          <w:sz w:val="32"/>
          <w:lang w:eastAsia="zh-CN"/>
        </w:rPr>
        <w:t>具体落实</w:t>
      </w:r>
    </w:p>
    <w:p>
      <w:pPr>
        <w:pStyle w:val="6"/>
        <w:keepNext w:val="0"/>
        <w:keepLines w:val="0"/>
        <w:pageBreakBefore w:val="0"/>
        <w:widowControl w:val="0"/>
        <w:tabs>
          <w:tab w:val="left" w:pos="672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连州市市场监督管理局202</w:t>
      </w:r>
      <w:r>
        <w:rPr>
          <w:rFonts w:hint="eastAsia" w:ascii="仿宋_GB2312" w:hAnsi="仿宋_GB2312" w:eastAsia="仿宋_GB2312" w:cs="仿宋_GB2312"/>
          <w:b w:val="0"/>
          <w:bCs/>
          <w:color w:val="auto"/>
          <w:sz w:val="32"/>
          <w:szCs w:val="32"/>
          <w:lang w:val="en-US" w:eastAsia="zh-CN"/>
        </w:rPr>
        <w:t>7</w:t>
      </w:r>
      <w:r>
        <w:rPr>
          <w:rFonts w:hint="eastAsia" w:ascii="仿宋_GB2312" w:hAnsi="仿宋_GB2312" w:eastAsia="仿宋_GB2312" w:cs="仿宋_GB2312"/>
          <w:b w:val="0"/>
          <w:bCs/>
          <w:color w:val="auto"/>
          <w:sz w:val="32"/>
          <w:szCs w:val="32"/>
        </w:rPr>
        <w:t>年食品安全监督抽检</w:t>
      </w:r>
      <w:r>
        <w:rPr>
          <w:rFonts w:hint="eastAsia" w:ascii="仿宋_GB2312" w:hAnsi="仿宋_GB2312" w:eastAsia="仿宋_GB2312" w:cs="仿宋_GB2312"/>
          <w:b w:val="0"/>
          <w:bCs/>
          <w:color w:val="auto"/>
          <w:sz w:val="32"/>
          <w:szCs w:val="32"/>
          <w:lang w:eastAsia="zh-CN"/>
        </w:rPr>
        <w:t>工作任务</w:t>
      </w:r>
      <w:r>
        <w:rPr>
          <w:rFonts w:hint="eastAsia" w:ascii="仿宋_GB2312" w:hAnsi="仿宋_GB2312" w:eastAsia="仿宋_GB2312" w:cs="仿宋_GB2312"/>
          <w:b w:val="0"/>
          <w:bCs/>
          <w:color w:val="auto"/>
          <w:sz w:val="32"/>
          <w:szCs w:val="32"/>
        </w:rPr>
        <w:t>将通过竞争性磋商方式委托中标方检测机构承担落实</w:t>
      </w:r>
      <w:r>
        <w:rPr>
          <w:rFonts w:hint="eastAsia" w:ascii="仿宋_GB2312" w:hAnsi="仿宋_GB2312" w:eastAsia="仿宋_GB2312" w:cs="仿宋_GB2312"/>
          <w:b w:val="0"/>
          <w:bCs/>
          <w:color w:val="auto"/>
          <w:sz w:val="32"/>
          <w:szCs w:val="32"/>
          <w:lang w:eastAsia="zh-CN"/>
        </w:rPr>
        <w:t>，中标方</w:t>
      </w:r>
      <w:r>
        <w:rPr>
          <w:rFonts w:hint="eastAsia" w:ascii="仿宋_GB2312" w:hAnsi="仿宋_GB2312" w:eastAsia="仿宋_GB2312" w:cs="仿宋_GB2312"/>
          <w:b w:val="0"/>
          <w:bCs/>
          <w:color w:val="000000"/>
          <w:sz w:val="32"/>
          <w:szCs w:val="32"/>
        </w:rPr>
        <w:t>检测机构应</w:t>
      </w:r>
      <w:r>
        <w:rPr>
          <w:rFonts w:hint="eastAsia" w:ascii="仿宋_GB2312" w:hAnsi="仿宋_GB2312" w:eastAsia="仿宋_GB2312" w:cs="仿宋_GB2312"/>
          <w:b w:val="0"/>
          <w:bCs/>
          <w:color w:val="000000"/>
          <w:sz w:val="32"/>
          <w:szCs w:val="32"/>
          <w:lang w:eastAsia="zh-CN"/>
        </w:rPr>
        <w:t>严格遵守《食品安全监督抽检实施细则》及上</w:t>
      </w:r>
      <w:r>
        <w:rPr>
          <w:rFonts w:hint="eastAsia" w:ascii="仿宋_GB2312" w:hAnsi="仿宋_GB2312" w:eastAsia="仿宋_GB2312" w:cs="仿宋_GB2312"/>
          <w:b w:val="0"/>
          <w:bCs/>
          <w:color w:val="auto"/>
          <w:sz w:val="32"/>
          <w:szCs w:val="32"/>
          <w:lang w:eastAsia="zh-CN"/>
        </w:rPr>
        <w:t>级部门关于食品抽样检验工作的相关要求，</w:t>
      </w:r>
      <w:r>
        <w:rPr>
          <w:rFonts w:hint="eastAsia" w:ascii="仿宋_GB2312" w:hAnsi="仿宋_GB2312" w:eastAsia="仿宋_GB2312" w:cs="仿宋_GB2312"/>
          <w:b w:val="0"/>
          <w:bCs/>
          <w:color w:val="auto"/>
          <w:sz w:val="32"/>
          <w:szCs w:val="32"/>
        </w:rPr>
        <w:t>根据本抽检计划制定具体实施方案</w:t>
      </w:r>
      <w:r>
        <w:rPr>
          <w:rFonts w:hint="eastAsia" w:ascii="仿宋_GB2312" w:hAnsi="仿宋_GB2312" w:eastAsia="仿宋_GB2312" w:cs="仿宋_GB2312"/>
          <w:b w:val="0"/>
          <w:bCs/>
          <w:color w:val="auto"/>
          <w:sz w:val="32"/>
          <w:szCs w:val="32"/>
          <w:lang w:eastAsia="zh-CN"/>
        </w:rPr>
        <w:t>，科学均衡开展</w:t>
      </w:r>
      <w:r>
        <w:rPr>
          <w:rFonts w:hint="eastAsia" w:ascii="仿宋_GB2312" w:hAnsi="仿宋_GB2312" w:eastAsia="仿宋_GB2312" w:cs="仿宋_GB2312"/>
          <w:b w:val="0"/>
          <w:bCs/>
          <w:color w:val="auto"/>
          <w:sz w:val="32"/>
          <w:szCs w:val="32"/>
        </w:rPr>
        <w:t>食品抽检工作</w:t>
      </w:r>
      <w:r>
        <w:rPr>
          <w:rFonts w:hint="eastAsia" w:ascii="仿宋_GB2312" w:hAnsi="仿宋_GB2312" w:eastAsia="仿宋_GB2312" w:cs="仿宋_GB2312"/>
          <w:b w:val="0"/>
          <w:bCs/>
          <w:color w:val="auto"/>
          <w:sz w:val="32"/>
          <w:szCs w:val="32"/>
          <w:lang w:eastAsia="zh-CN"/>
        </w:rPr>
        <w:t>，并</w:t>
      </w:r>
      <w:r>
        <w:rPr>
          <w:rFonts w:hint="eastAsia" w:ascii="仿宋_GB2312" w:hAnsi="仿宋_GB2312" w:eastAsia="仿宋_GB2312" w:cs="仿宋_GB2312"/>
          <w:b w:val="0"/>
          <w:bCs/>
          <w:color w:val="auto"/>
          <w:sz w:val="32"/>
          <w:szCs w:val="32"/>
        </w:rPr>
        <w:t>按照“时间过半、任务过半”的</w:t>
      </w:r>
      <w:r>
        <w:rPr>
          <w:rFonts w:hint="eastAsia" w:ascii="仿宋_GB2312" w:hAnsi="仿宋_GB2312" w:eastAsia="仿宋_GB2312" w:cs="仿宋_GB2312"/>
          <w:b w:val="0"/>
          <w:bCs/>
          <w:color w:val="auto"/>
          <w:sz w:val="32"/>
          <w:szCs w:val="32"/>
          <w:lang w:eastAsia="zh-CN"/>
        </w:rPr>
        <w:t>时序</w:t>
      </w:r>
      <w:r>
        <w:rPr>
          <w:rFonts w:hint="eastAsia" w:ascii="仿宋_GB2312" w:hAnsi="仿宋_GB2312" w:eastAsia="仿宋_GB2312" w:cs="仿宋_GB2312"/>
          <w:b w:val="0"/>
          <w:bCs/>
          <w:color w:val="auto"/>
          <w:sz w:val="32"/>
          <w:szCs w:val="32"/>
        </w:rPr>
        <w:t>要求</w:t>
      </w:r>
      <w:r>
        <w:rPr>
          <w:rFonts w:hint="eastAsia" w:ascii="仿宋_GB2312" w:hAnsi="仿宋_GB2312" w:eastAsia="仿宋_GB2312" w:cs="仿宋_GB2312"/>
          <w:b w:val="0"/>
          <w:bCs/>
          <w:color w:val="auto"/>
          <w:sz w:val="32"/>
          <w:szCs w:val="32"/>
          <w:lang w:eastAsia="zh-CN"/>
        </w:rPr>
        <w:t>合理安排抽检工作进度。检测机构抽样后</w:t>
      </w:r>
      <w:r>
        <w:rPr>
          <w:rFonts w:hint="eastAsia" w:ascii="仿宋_GB2312" w:hAnsi="仿宋_GB2312" w:eastAsia="仿宋_GB2312" w:cs="仿宋_GB2312"/>
          <w:b w:val="0"/>
          <w:bCs/>
          <w:color w:val="000000"/>
          <w:sz w:val="32"/>
          <w:szCs w:val="32"/>
        </w:rPr>
        <w:t>应在规定的期限内出具检测报告，</w:t>
      </w:r>
      <w:r>
        <w:rPr>
          <w:rFonts w:hint="eastAsia" w:ascii="仿宋_GB2312" w:hAnsi="仿宋_GB2312" w:eastAsia="仿宋_GB2312" w:cs="仿宋_GB2312"/>
          <w:b w:val="0"/>
          <w:bCs/>
          <w:color w:val="auto"/>
          <w:sz w:val="32"/>
          <w:szCs w:val="32"/>
        </w:rPr>
        <w:t>并将抽检结果录入国抽系统</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检验结论不合格的，应在2个工作日内将不合格报告书送达</w:t>
      </w:r>
      <w:r>
        <w:rPr>
          <w:rFonts w:hint="eastAsia" w:ascii="仿宋_GB2312" w:hAnsi="仿宋_GB2312" w:eastAsia="仿宋_GB2312" w:cs="仿宋_GB2312"/>
          <w:b w:val="0"/>
          <w:bCs/>
          <w:color w:val="auto"/>
          <w:sz w:val="32"/>
          <w:szCs w:val="32"/>
          <w:lang w:eastAsia="zh-CN"/>
        </w:rPr>
        <w:t>连州市市场监督管理</w:t>
      </w:r>
      <w:r>
        <w:rPr>
          <w:rFonts w:hint="eastAsia" w:ascii="仿宋_GB2312" w:hAnsi="仿宋_GB2312" w:eastAsia="仿宋_GB2312" w:cs="仿宋_GB2312"/>
          <w:b w:val="0"/>
          <w:bCs/>
          <w:color w:val="auto"/>
          <w:sz w:val="32"/>
          <w:szCs w:val="32"/>
        </w:rPr>
        <w:t>局</w:t>
      </w:r>
      <w:r>
        <w:rPr>
          <w:rFonts w:hint="eastAsia" w:ascii="仿宋_GB2312" w:hAnsi="仿宋_GB2312" w:eastAsia="仿宋_GB2312" w:cs="仿宋_GB2312"/>
          <w:b w:val="0"/>
          <w:bCs/>
          <w:color w:val="auto"/>
          <w:sz w:val="32"/>
          <w:szCs w:val="32"/>
          <w:lang w:eastAsia="zh-CN"/>
        </w:rPr>
        <w:t>。</w:t>
      </w:r>
    </w:p>
    <w:p>
      <w:pPr>
        <w:pStyle w:val="6"/>
        <w:keepNext w:val="0"/>
        <w:keepLines w:val="0"/>
        <w:pageBreakBefore w:val="0"/>
        <w:widowControl w:val="0"/>
        <w:tabs>
          <w:tab w:val="left" w:pos="672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连州市市场监督管理局收到不合格产品的报告后，应及时开展核查处置相关工作（包含但不限于责令公告召回、下架问题产品，追踪溯源，立案调查等），</w:t>
      </w:r>
      <w:r>
        <w:rPr>
          <w:rFonts w:hint="eastAsia" w:ascii="仿宋_GB2312" w:hAnsi="仿宋_GB2312" w:eastAsia="仿宋_GB2312" w:cs="仿宋_GB2312"/>
          <w:b w:val="0"/>
          <w:bCs/>
          <w:color w:val="auto"/>
          <w:sz w:val="32"/>
          <w:szCs w:val="32"/>
        </w:rPr>
        <w:t>核查处置工作做到</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风险控制到位、原因分析到位、整改复查到位、行政处罚到位、信息公开到位</w:t>
      </w:r>
      <w:r>
        <w:rPr>
          <w:rFonts w:hint="eastAsia" w:ascii="仿宋_GB2312" w:hAnsi="仿宋_GB2312" w:eastAsia="仿宋_GB2312" w:cs="仿宋_GB2312"/>
          <w:b w:val="0"/>
          <w:bCs/>
          <w:color w:val="auto"/>
          <w:sz w:val="32"/>
          <w:szCs w:val="32"/>
          <w:lang w:eastAsia="zh-CN"/>
        </w:rPr>
        <w:t>”的</w:t>
      </w:r>
      <w:r>
        <w:rPr>
          <w:rFonts w:hint="eastAsia" w:ascii="仿宋_GB2312" w:hAnsi="仿宋_GB2312" w:eastAsia="仿宋_GB2312" w:cs="仿宋_GB2312"/>
          <w:b w:val="0"/>
          <w:bCs/>
          <w:color w:val="auto"/>
          <w:sz w:val="32"/>
          <w:szCs w:val="32"/>
        </w:rPr>
        <w:t>“五个到位”</w:t>
      </w:r>
      <w:r>
        <w:rPr>
          <w:rFonts w:hint="eastAsia" w:ascii="仿宋_GB2312" w:hAnsi="仿宋_GB2312" w:eastAsia="仿宋_GB2312" w:cs="仿宋_GB2312"/>
          <w:b w:val="0"/>
          <w:bCs/>
          <w:color w:val="auto"/>
          <w:sz w:val="32"/>
          <w:szCs w:val="32"/>
          <w:lang w:eastAsia="zh-CN"/>
        </w:rPr>
        <w:t>。如涉及连州市本辖区食用农产品或食用林产品的，要将情况通报给市农业农村局或市林业局；如涉及连州市辖区外的，要将情况通报给问题产品来源地市场监管部门协助调查处理。</w:t>
      </w:r>
    </w:p>
    <w:p>
      <w:pPr>
        <w:numPr>
          <w:ilvl w:val="0"/>
          <w:numId w:val="1"/>
        </w:numPr>
        <w:spacing w:beforeLines="0" w:afterLines="0" w:line="240" w:lineRule="auto"/>
        <w:ind w:left="-10" w:leftChars="0" w:firstLine="640" w:firstLineChars="0"/>
        <w:jc w:val="both"/>
        <w:rPr>
          <w:rFonts w:hint="eastAsia" w:ascii="黑体" w:hAnsi="黑体" w:eastAsia="黑体" w:cs="黑体"/>
          <w:b w:val="0"/>
          <w:bCs/>
          <w:sz w:val="32"/>
          <w:szCs w:val="32"/>
          <w:lang w:eastAsia="zh-CN" w:bidi="ar-SA"/>
        </w:rPr>
      </w:pPr>
      <w:r>
        <w:rPr>
          <w:rFonts w:hint="eastAsia" w:ascii="黑体" w:hAnsi="黑体" w:eastAsia="黑体" w:cs="黑体"/>
          <w:b w:val="0"/>
          <w:bCs/>
          <w:sz w:val="32"/>
          <w:szCs w:val="32"/>
          <w:lang w:eastAsia="zh-CN" w:bidi="ar-SA"/>
        </w:rPr>
        <w:t>费用支付</w:t>
      </w:r>
    </w:p>
    <w:p>
      <w:pPr>
        <w:pStyle w:val="6"/>
        <w:keepNext w:val="0"/>
        <w:keepLines w:val="0"/>
        <w:pageBreakBefore w:val="0"/>
        <w:widowControl w:val="0"/>
        <w:tabs>
          <w:tab w:val="left" w:pos="672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sz w:val="32"/>
          <w:lang w:eastAsia="zh-CN"/>
        </w:rPr>
      </w:pPr>
      <w:r>
        <w:rPr>
          <w:rFonts w:hint="eastAsia" w:ascii="仿宋_GB2312" w:hAnsi="仿宋_GB2312" w:eastAsia="仿宋_GB2312" w:cs="仿宋_GB2312"/>
          <w:b w:val="0"/>
          <w:bCs/>
          <w:color w:val="auto"/>
          <w:sz w:val="32"/>
          <w:szCs w:val="32"/>
        </w:rPr>
        <w:t>连州市市场监督管理局</w:t>
      </w:r>
      <w:r>
        <w:rPr>
          <w:rFonts w:hint="eastAsia" w:ascii="仿宋_GB2312" w:hAnsi="仿宋_GB2312" w:eastAsia="仿宋_GB2312" w:cs="仿宋_GB2312"/>
          <w:b w:val="0"/>
          <w:bCs/>
          <w:color w:val="auto"/>
          <w:sz w:val="32"/>
          <w:szCs w:val="32"/>
          <w:lang w:val="en-US" w:eastAsia="zh-CN"/>
        </w:rPr>
        <w:t>2027年食品安全监督抽检任务共1308批次的招标中标金额不高于预算金额，</w:t>
      </w:r>
      <w:r>
        <w:rPr>
          <w:rFonts w:hint="eastAsia" w:ascii="仿宋_GB2312" w:hAnsi="仿宋_GB2312" w:eastAsia="仿宋_GB2312" w:cs="仿宋_GB2312"/>
          <w:b w:val="0"/>
          <w:bCs/>
          <w:color w:val="auto"/>
          <w:sz w:val="32"/>
          <w:szCs w:val="32"/>
        </w:rPr>
        <w:t>实际</w:t>
      </w:r>
      <w:r>
        <w:rPr>
          <w:rFonts w:hint="eastAsia" w:ascii="仿宋_GB2312" w:hAnsi="仿宋_GB2312" w:eastAsia="仿宋_GB2312" w:cs="仿宋_GB2312"/>
          <w:b w:val="0"/>
          <w:bCs/>
          <w:color w:val="auto"/>
          <w:sz w:val="32"/>
          <w:szCs w:val="32"/>
          <w:lang w:eastAsia="zh-CN"/>
        </w:rPr>
        <w:t>结算费用（含购样费、检测费、差旅费等一切抽检工作产生的全部费用）不高于中标金额，</w:t>
      </w:r>
      <w:r>
        <w:rPr>
          <w:rFonts w:hint="eastAsia" w:ascii="仿宋_GB2312" w:hAnsi="仿宋_GB2312" w:eastAsia="仿宋_GB2312" w:cs="仿宋_GB2312"/>
          <w:b w:val="0"/>
          <w:bCs/>
          <w:color w:val="auto"/>
          <w:sz w:val="32"/>
          <w:szCs w:val="32"/>
        </w:rPr>
        <w:t>由</w:t>
      </w:r>
      <w:r>
        <w:rPr>
          <w:rFonts w:hint="eastAsia" w:ascii="仿宋_GB2312" w:hAnsi="仿宋_GB2312" w:eastAsia="仿宋_GB2312" w:cs="仿宋_GB2312"/>
          <w:b w:val="0"/>
          <w:bCs/>
          <w:color w:val="auto"/>
          <w:sz w:val="32"/>
          <w:szCs w:val="32"/>
          <w:lang w:eastAsia="zh-CN"/>
        </w:rPr>
        <w:t>我</w:t>
      </w:r>
      <w:r>
        <w:rPr>
          <w:rFonts w:hint="eastAsia" w:ascii="仿宋_GB2312" w:hAnsi="仿宋_GB2312" w:eastAsia="仿宋_GB2312" w:cs="仿宋_GB2312"/>
          <w:b w:val="0"/>
          <w:bCs/>
          <w:color w:val="auto"/>
          <w:sz w:val="32"/>
          <w:szCs w:val="32"/>
        </w:rPr>
        <w:t>局按照</w:t>
      </w:r>
      <w:r>
        <w:rPr>
          <w:rFonts w:hint="eastAsia" w:ascii="仿宋_GB2312" w:hAnsi="仿宋_GB2312" w:eastAsia="仿宋_GB2312" w:cs="仿宋_GB2312"/>
          <w:b w:val="0"/>
          <w:bCs/>
          <w:color w:val="auto"/>
          <w:sz w:val="32"/>
          <w:szCs w:val="32"/>
          <w:lang w:eastAsia="zh-CN"/>
        </w:rPr>
        <w:t>抽检</w:t>
      </w:r>
      <w:r>
        <w:rPr>
          <w:rFonts w:hint="eastAsia" w:ascii="仿宋_GB2312" w:hAnsi="仿宋_GB2312" w:eastAsia="仿宋_GB2312" w:cs="仿宋_GB2312"/>
          <w:b w:val="0"/>
          <w:bCs/>
          <w:color w:val="auto"/>
          <w:sz w:val="32"/>
          <w:szCs w:val="32"/>
        </w:rPr>
        <w:t>委托合同的相关规定支付给中标方检测机</w:t>
      </w:r>
      <w:r>
        <w:rPr>
          <w:rFonts w:hint="eastAsia" w:ascii="仿宋_GB2312" w:hAnsi="仿宋_GB2312" w:eastAsia="仿宋_GB2312" w:cs="仿宋_GB2312"/>
          <w:b w:val="0"/>
          <w:bCs/>
          <w:color w:val="auto"/>
          <w:sz w:val="32"/>
          <w:szCs w:val="32"/>
          <w:lang w:eastAsia="zh-CN"/>
        </w:rPr>
        <w:t>构。</w:t>
      </w:r>
    </w:p>
    <w:p>
      <w:pPr>
        <w:numPr>
          <w:ilvl w:val="0"/>
          <w:numId w:val="0"/>
        </w:numPr>
        <w:spacing w:beforeLines="0" w:afterLines="0"/>
        <w:ind w:left="630" w:leftChars="0"/>
        <w:jc w:val="both"/>
        <w:rPr>
          <w:rFonts w:hint="eastAsia" w:ascii="黑体" w:hAnsi="黑体" w:eastAsia="黑体"/>
          <w:sz w:val="32"/>
          <w:lang w:eastAsia="zh-CN"/>
        </w:rPr>
      </w:pPr>
      <w:r>
        <w:rPr>
          <w:rFonts w:hint="eastAsia" w:ascii="黑体" w:hAnsi="黑体" w:eastAsia="黑体"/>
          <w:sz w:val="32"/>
          <w:lang w:eastAsia="zh-CN"/>
        </w:rPr>
        <w:t>六、工作意义</w:t>
      </w:r>
      <w:bookmarkStart w:id="0" w:name="_GoBack"/>
      <w:bookmarkEnd w:id="0"/>
    </w:p>
    <w:p>
      <w:pPr>
        <w:spacing w:beforeLines="0" w:afterLines="0"/>
        <w:ind w:firstLine="640" w:firstLineChars="200"/>
        <w:jc w:val="both"/>
        <w:rPr>
          <w:rFonts w:hint="eastAsia" w:ascii="仿宋_GB2312" w:hAnsi="仿宋_GB2312" w:eastAsia="仿宋_GB2312" w:cs="仿宋_GB2312"/>
          <w:sz w:val="32"/>
        </w:rPr>
      </w:pPr>
      <w:r>
        <w:rPr>
          <w:rFonts w:hint="eastAsia" w:ascii="仿宋_GB2312" w:hAnsi="仿宋_GB2312" w:eastAsia="仿宋_GB2312" w:cs="仿宋_GB2312"/>
          <w:sz w:val="32"/>
        </w:rPr>
        <w:t>通过对我市</w:t>
      </w:r>
      <w:r>
        <w:rPr>
          <w:rFonts w:hint="eastAsia" w:ascii="仿宋_GB2312" w:hAnsi="仿宋_GB2312" w:eastAsia="仿宋_GB2312" w:cs="仿宋_GB2312"/>
          <w:sz w:val="32"/>
          <w:lang w:eastAsia="zh-CN"/>
        </w:rPr>
        <w:t>辖区</w:t>
      </w:r>
      <w:r>
        <w:rPr>
          <w:rFonts w:hint="eastAsia" w:ascii="仿宋_GB2312" w:hAnsi="仿宋_GB2312" w:eastAsia="仿宋_GB2312" w:cs="仿宋_GB2312"/>
          <w:sz w:val="32"/>
        </w:rPr>
        <w:t>食品生产、流通、餐饮三大环节全覆盖开展食品安全监督抽检，及时发现并处置不合格食品，倒逼食品生产经营单位进一步规范食品生产经营行为，促进</w:t>
      </w:r>
      <w:r>
        <w:rPr>
          <w:rFonts w:hint="eastAsia" w:ascii="仿宋_GB2312" w:hAnsi="仿宋_GB2312" w:eastAsia="仿宋_GB2312" w:cs="仿宋_GB2312"/>
          <w:sz w:val="32"/>
          <w:lang w:eastAsia="zh-CN"/>
        </w:rPr>
        <w:t>我市</w:t>
      </w:r>
      <w:r>
        <w:rPr>
          <w:rFonts w:hint="eastAsia" w:ascii="仿宋_GB2312" w:hAnsi="仿宋_GB2312" w:eastAsia="仿宋_GB2312" w:cs="仿宋_GB2312"/>
          <w:sz w:val="32"/>
        </w:rPr>
        <w:t>食品行业健康发展，为我市经济社会高质量发展</w:t>
      </w:r>
      <w:r>
        <w:rPr>
          <w:rFonts w:hint="eastAsia" w:ascii="仿宋_GB2312" w:hAnsi="仿宋_GB2312" w:eastAsia="仿宋_GB2312" w:cs="仿宋_GB2312"/>
          <w:sz w:val="32"/>
          <w:lang w:eastAsia="zh-CN"/>
        </w:rPr>
        <w:t>具有积极的促进作用。</w:t>
      </w:r>
    </w:p>
    <w:p>
      <w:pPr>
        <w:spacing w:beforeLines="0" w:afterLines="0"/>
        <w:ind w:firstLine="640" w:firstLineChars="200"/>
        <w:jc w:val="both"/>
        <w:rPr>
          <w:rFonts w:hint="eastAsia" w:ascii="仿宋_GB2312" w:hAnsi="仿宋_GB2312" w:eastAsia="仿宋_GB2312" w:cs="仿宋_GB2312"/>
          <w:sz w:val="32"/>
        </w:rPr>
      </w:pPr>
    </w:p>
    <w:p>
      <w:pPr>
        <w:jc w:val="both"/>
      </w:pPr>
    </w:p>
    <w:sectPr>
      <w:footerReference r:id="rId3" w:type="default"/>
      <w:pgSz w:w="12240" w:h="15840"/>
      <w:pgMar w:top="1440" w:right="1800" w:bottom="1440" w:left="1800" w:header="720" w:footer="720" w:gutter="0"/>
      <w:lnNumType w:countBy="0" w:distance="36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87B4D"/>
    <w:multiLevelType w:val="singleLevel"/>
    <w:tmpl w:val="3B187B4D"/>
    <w:lvl w:ilvl="0" w:tentative="0">
      <w:start w:val="2"/>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4521A"/>
    <w:rsid w:val="010B0162"/>
    <w:rsid w:val="19FC08FA"/>
    <w:rsid w:val="343F7B01"/>
    <w:rsid w:val="34702734"/>
    <w:rsid w:val="391F65C8"/>
    <w:rsid w:val="3FA77D9A"/>
    <w:rsid w:val="52104A6B"/>
    <w:rsid w:val="54C329D0"/>
    <w:rsid w:val="562B3193"/>
    <w:rsid w:val="57223F60"/>
    <w:rsid w:val="59B85DF3"/>
    <w:rsid w:val="5CF85D2D"/>
    <w:rsid w:val="6AF9284C"/>
    <w:rsid w:val="6B50320D"/>
    <w:rsid w:val="749730F2"/>
    <w:rsid w:val="756C3D7C"/>
    <w:rsid w:val="769A591A"/>
    <w:rsid w:val="788B5547"/>
    <w:rsid w:val="7B966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正文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2026-09-24T00:40:00Z</dcterms:created>
  <dc:creator>黄永东</dc:creator>
  <cp:lastModifiedBy>黄永东</cp:lastModifiedBy>
  <dcterms:modified xsi:type="dcterms:W3CDTF">2026-09-24T07:16:36Z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