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2212" w:tblpY="182"/>
        <w:tblOverlap w:val="never"/>
        <w:tblW w:w="0" w:type="auto"/>
        <w:tblInd w:w="0" w:type="dxa"/>
        <w:tblLayout w:type="fixed"/>
        <w:tblCellMar>
          <w:top w:w="0" w:type="dxa"/>
          <w:left w:w="0" w:type="dxa"/>
          <w:bottom w:w="0" w:type="dxa"/>
          <w:right w:w="0" w:type="dxa"/>
        </w:tblCellMar>
      </w:tblPr>
      <w:tblGrid>
        <w:gridCol w:w="7510"/>
      </w:tblGrid>
      <w:tr>
        <w:tblPrEx>
          <w:tblCellMar>
            <w:top w:w="0" w:type="dxa"/>
            <w:left w:w="0" w:type="dxa"/>
            <w:bottom w:w="0" w:type="dxa"/>
            <w:right w:w="0" w:type="dxa"/>
          </w:tblCellMar>
        </w:tblPrEx>
        <w:trPr>
          <w:trHeight w:val="1103" w:hRule="atLeast"/>
        </w:trPr>
        <w:tc>
          <w:tcPr>
            <w:tcW w:w="7510" w:type="dxa"/>
            <w:noWrap w:val="0"/>
            <w:vAlign w:val="top"/>
          </w:tcPr>
          <w:p>
            <w:pPr>
              <w:spacing w:line="1400" w:lineRule="exact"/>
              <w:rPr>
                <w:rFonts w:hint="eastAsia" w:ascii="方正小标宋简体" w:hAnsi="方正小标宋简体" w:eastAsia="方正小标宋简体"/>
                <w:b/>
                <w:bCs/>
                <w:color w:val="FF0000"/>
                <w:spacing w:val="73"/>
                <w:w w:val="63"/>
                <w:position w:val="-2"/>
                <w:sz w:val="84"/>
                <w:szCs w:val="114"/>
                <w:lang w:eastAsia="zh-CN"/>
              </w:rPr>
            </w:pPr>
            <w:r>
              <w:rPr>
                <w:rFonts w:hint="eastAsia" w:ascii="方正小标宋简体" w:hAnsi="方正小标宋简体" w:eastAsia="方正小标宋简体"/>
                <w:b/>
                <w:bCs/>
                <w:color w:val="FF0000"/>
                <w:spacing w:val="73"/>
                <w:w w:val="63"/>
                <w:kern w:val="0"/>
                <w:position w:val="-2"/>
                <w:sz w:val="84"/>
                <w:szCs w:val="114"/>
                <w:lang w:eastAsia="zh-CN"/>
              </w:rPr>
              <w:t>连州市供销合作社联合社</w:t>
            </w:r>
          </w:p>
        </w:tc>
      </w:tr>
    </w:tbl>
    <w:tbl>
      <w:tblPr>
        <w:tblStyle w:val="2"/>
        <w:tblW w:w="0" w:type="auto"/>
        <w:tblInd w:w="108" w:type="dxa"/>
        <w:tblBorders>
          <w:top w:val="none" w:color="auto" w:sz="0" w:space="0"/>
          <w:left w:val="none" w:color="auto" w:sz="0" w:space="0"/>
          <w:bottom w:val="single" w:color="FF0000"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749"/>
      </w:tblGrid>
      <w:tr>
        <w:tblPrEx>
          <w:tblBorders>
            <w:top w:val="none" w:color="auto" w:sz="0" w:space="0"/>
            <w:left w:val="none" w:color="auto" w:sz="0" w:space="0"/>
            <w:bottom w:val="single" w:color="FF0000"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04" w:hRule="atLeast"/>
        </w:trPr>
        <w:tc>
          <w:tcPr>
            <w:tcW w:w="8749" w:type="dxa"/>
            <w:tcBorders>
              <w:bottom w:val="single" w:color="FF0000" w:sz="18" w:space="0"/>
            </w:tcBorders>
            <w:noWrap w:val="0"/>
            <w:vAlign w:val="top"/>
          </w:tcPr>
          <w:p>
            <w:pPr>
              <w:spacing w:line="200" w:lineRule="exact"/>
              <w:rPr>
                <w:rFonts w:hint="eastAsia" w:ascii="方正大标宋简体" w:hAnsi="宋体" w:eastAsia="方正大标宋简体"/>
                <w:spacing w:val="300"/>
                <w:sz w:val="10"/>
                <w:szCs w:val="10"/>
              </w:rPr>
            </w:pPr>
          </w:p>
        </w:tc>
      </w:tr>
    </w:tbl>
    <w:p>
      <w:pPr>
        <w:rPr>
          <w:rFonts w:hint="eastAsia" w:ascii="微软雅黑" w:hAnsi="微软雅黑" w:eastAsia="微软雅黑" w:cs="微软雅黑"/>
          <w:i w:val="0"/>
          <w:caps w:val="0"/>
          <w:color w:val="000000"/>
          <w:spacing w:val="15"/>
          <w:sz w:val="27"/>
          <w:szCs w:val="27"/>
        </w:rPr>
      </w:pPr>
    </w:p>
    <w:p>
      <w:pPr>
        <w:numPr>
          <w:ilvl w:val="0"/>
          <w:numId w:val="0"/>
        </w:numPr>
        <w:jc w:val="center"/>
        <w:rPr>
          <w:rFonts w:hint="eastAsia" w:ascii="方正小标宋简体" w:hAnsi="方正小标宋简体" w:eastAsia="方正小标宋简体" w:cs="Times New Roman"/>
          <w:sz w:val="44"/>
          <w:szCs w:val="22"/>
          <w:lang w:val="en-US" w:eastAsia="zh-CN"/>
        </w:rPr>
      </w:pPr>
      <w:r>
        <w:rPr>
          <w:rFonts w:hint="eastAsia" w:ascii="方正小标宋简体" w:hAnsi="方正小标宋简体" w:eastAsia="方正小标宋简体" w:cs="Times New Roman"/>
          <w:sz w:val="44"/>
          <w:szCs w:val="22"/>
          <w:lang w:val="en-US" w:eastAsia="zh-CN"/>
        </w:rPr>
        <w:t>连州市供销合作社联合社关于减免</w:t>
      </w:r>
    </w:p>
    <w:p>
      <w:pPr>
        <w:numPr>
          <w:ilvl w:val="0"/>
          <w:numId w:val="0"/>
        </w:numPr>
        <w:jc w:val="center"/>
        <w:rPr>
          <w:rFonts w:hint="eastAsia" w:ascii="仿宋_GB2312" w:hAnsi="仿宋_GB2312" w:eastAsia="仿宋_GB2312" w:cs="Times New Roman"/>
          <w:sz w:val="32"/>
          <w:szCs w:val="22"/>
          <w:lang w:val="en-US" w:eastAsia="zh-CN"/>
        </w:rPr>
      </w:pPr>
      <w:bookmarkStart w:id="0" w:name="_GoBack"/>
      <w:bookmarkEnd w:id="0"/>
      <w:r>
        <w:rPr>
          <w:rFonts w:hint="eastAsia" w:ascii="方正小标宋简体" w:hAnsi="方正小标宋简体" w:eastAsia="方正小标宋简体" w:cs="Times New Roman"/>
          <w:sz w:val="44"/>
          <w:szCs w:val="22"/>
          <w:lang w:val="en-US" w:eastAsia="zh-CN"/>
        </w:rPr>
        <w:t>房屋租金的通知</w:t>
      </w:r>
    </w:p>
    <w:p>
      <w:pPr>
        <w:numPr>
          <w:ilvl w:val="0"/>
          <w:numId w:val="0"/>
        </w:numPr>
        <w:rPr>
          <w:rFonts w:hint="eastAsia" w:ascii="仿宋_GB2312" w:hAnsi="仿宋_GB2312" w:eastAsia="仿宋_GB2312" w:cs="Times New Roman"/>
          <w:sz w:val="32"/>
          <w:szCs w:val="22"/>
          <w:lang w:val="en-US" w:eastAsia="zh-CN"/>
        </w:rPr>
      </w:pPr>
      <w:r>
        <w:rPr>
          <w:rFonts w:hint="eastAsia" w:ascii="仿宋_GB2312" w:hAnsi="仿宋_GB2312" w:eastAsia="仿宋_GB2312" w:cs="Times New Roman"/>
          <w:sz w:val="32"/>
          <w:szCs w:val="22"/>
          <w:lang w:val="en-US" w:eastAsia="zh-CN"/>
        </w:rPr>
        <w:t>各租户：</w:t>
      </w:r>
    </w:p>
    <w:p>
      <w:pPr>
        <w:numPr>
          <w:ilvl w:val="0"/>
          <w:numId w:val="0"/>
        </w:numPr>
        <w:ind w:firstLine="640" w:firstLineChars="200"/>
        <w:rPr>
          <w:rFonts w:hint="eastAsia" w:ascii="仿宋_GB2312" w:hAnsi="仿宋_GB2312" w:eastAsia="仿宋_GB2312" w:cs="Times New Roman"/>
          <w:sz w:val="32"/>
          <w:szCs w:val="22"/>
          <w:lang w:val="en-US" w:eastAsia="zh-CN"/>
        </w:rPr>
      </w:pPr>
      <w:r>
        <w:rPr>
          <w:rFonts w:hint="eastAsia" w:ascii="仿宋_GB2312" w:hAnsi="仿宋_GB2312" w:eastAsia="仿宋_GB2312" w:cs="Times New Roman"/>
          <w:sz w:val="32"/>
          <w:szCs w:val="22"/>
          <w:lang w:val="en-US" w:eastAsia="zh-CN"/>
        </w:rPr>
        <w:t>根据国家发改委等八部委联合下发了《关于应对新冠肺炎疫情进一步帮扶服务业小微企业和个体工商户缓解房屋租金压力的指导意见》（下称《指导意见》）文件精神，结合连州市国有资产监督管理局关于印发《连州市小微企业和个体工商户国有经营性资产租金减免实施方案》的通知（连国资发【2020】14号）文件要求，经连州市供销社理事会集体讨论并提请市社党组研究决定，同意对连州市供销社市社本部2020年房屋租金实行免租3个月，共19户，总金额：人民币贰拾叁万伍仟伍佰元整（</w:t>
      </w:r>
      <w:r>
        <w:rPr>
          <w:rFonts w:hint="default" w:ascii="Arial" w:hAnsi="Arial" w:eastAsia="仿宋_GB2312" w:cs="Arial"/>
          <w:sz w:val="32"/>
          <w:szCs w:val="22"/>
          <w:lang w:val="en-US" w:eastAsia="zh-CN"/>
        </w:rPr>
        <w:t>¥</w:t>
      </w:r>
      <w:r>
        <w:rPr>
          <w:rFonts w:hint="eastAsia" w:ascii="仿宋_GB2312" w:hAnsi="仿宋_GB2312" w:eastAsia="仿宋_GB2312" w:cs="Times New Roman"/>
          <w:sz w:val="32"/>
          <w:szCs w:val="22"/>
          <w:lang w:val="en-US" w:eastAsia="zh-CN"/>
        </w:rPr>
        <w:t>235500元）。</w:t>
      </w:r>
    </w:p>
    <w:p>
      <w:pPr>
        <w:numPr>
          <w:ilvl w:val="0"/>
          <w:numId w:val="0"/>
        </w:numPr>
        <w:ind w:firstLine="640" w:firstLineChars="200"/>
        <w:rPr>
          <w:rFonts w:hint="eastAsia" w:ascii="仿宋_GB2312" w:hAnsi="仿宋_GB2312" w:eastAsia="仿宋_GB2312" w:cs="Times New Roman"/>
          <w:sz w:val="32"/>
          <w:szCs w:val="22"/>
          <w:lang w:val="en-US" w:eastAsia="zh-CN"/>
        </w:rPr>
      </w:pPr>
      <w:r>
        <w:rPr>
          <w:rFonts w:hint="eastAsia" w:ascii="仿宋_GB2312" w:hAnsi="仿宋_GB2312" w:eastAsia="仿宋_GB2312" w:cs="Times New Roman"/>
          <w:sz w:val="32"/>
          <w:szCs w:val="22"/>
          <w:lang w:val="en-US" w:eastAsia="zh-CN"/>
        </w:rPr>
        <w:t>特此通知。</w:t>
      </w:r>
    </w:p>
    <w:p>
      <w:pPr>
        <w:numPr>
          <w:ilvl w:val="0"/>
          <w:numId w:val="0"/>
        </w:numPr>
        <w:rPr>
          <w:rFonts w:hint="eastAsia" w:ascii="仿宋_GB2312" w:hAnsi="仿宋_GB2312" w:eastAsia="仿宋_GB2312" w:cs="Times New Roman"/>
          <w:sz w:val="32"/>
          <w:szCs w:val="22"/>
          <w:lang w:val="en-US" w:eastAsia="zh-CN"/>
        </w:rPr>
      </w:pPr>
      <w:r>
        <w:rPr>
          <w:rFonts w:hint="eastAsia" w:ascii="仿宋_GB2312" w:hAnsi="仿宋_GB2312" w:eastAsia="仿宋_GB2312" w:cs="Times New Roman"/>
          <w:sz w:val="32"/>
          <w:szCs w:val="22"/>
          <w:lang w:val="en-US" w:eastAsia="zh-CN"/>
        </w:rPr>
        <w:drawing>
          <wp:anchor distT="0" distB="0" distL="114300" distR="114300" simplePos="0" relativeHeight="251658240" behindDoc="1" locked="0" layoutInCell="1" allowOverlap="1">
            <wp:simplePos x="0" y="0"/>
            <wp:positionH relativeFrom="column">
              <wp:posOffset>2835910</wp:posOffset>
            </wp:positionH>
            <wp:positionV relativeFrom="paragraph">
              <wp:posOffset>238125</wp:posOffset>
            </wp:positionV>
            <wp:extent cx="1590675" cy="1581150"/>
            <wp:effectExtent l="0" t="0" r="9525" b="0"/>
            <wp:wrapNone/>
            <wp:docPr id="1" name="图片 1" descr="QQ图片20191007090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91007090342"/>
                    <pic:cNvPicPr>
                      <a:picLocks noChangeAspect="1"/>
                    </pic:cNvPicPr>
                  </pic:nvPicPr>
                  <pic:blipFill>
                    <a:blip r:embed="rId4"/>
                    <a:stretch>
                      <a:fillRect/>
                    </a:stretch>
                  </pic:blipFill>
                  <pic:spPr>
                    <a:xfrm>
                      <a:off x="0" y="0"/>
                      <a:ext cx="1590675" cy="1581150"/>
                    </a:xfrm>
                    <a:prstGeom prst="rect">
                      <a:avLst/>
                    </a:prstGeom>
                  </pic:spPr>
                </pic:pic>
              </a:graphicData>
            </a:graphic>
          </wp:anchor>
        </w:drawing>
      </w:r>
    </w:p>
    <w:p>
      <w:pPr>
        <w:numPr>
          <w:ilvl w:val="0"/>
          <w:numId w:val="0"/>
        </w:numPr>
        <w:rPr>
          <w:rFonts w:hint="eastAsia" w:ascii="仿宋_GB2312" w:hAnsi="仿宋_GB2312" w:eastAsia="仿宋_GB2312" w:cs="Times New Roman"/>
          <w:sz w:val="32"/>
          <w:szCs w:val="22"/>
          <w:lang w:val="en-US" w:eastAsia="zh-CN"/>
        </w:rPr>
      </w:pPr>
    </w:p>
    <w:p>
      <w:pPr>
        <w:numPr>
          <w:ilvl w:val="0"/>
          <w:numId w:val="0"/>
        </w:numPr>
        <w:ind w:firstLine="3840" w:firstLineChars="1200"/>
        <w:rPr>
          <w:rFonts w:hint="eastAsia" w:ascii="仿宋_GB2312" w:hAnsi="仿宋_GB2312" w:eastAsia="仿宋_GB2312" w:cs="Times New Roman"/>
          <w:sz w:val="32"/>
          <w:szCs w:val="22"/>
          <w:lang w:val="en-US" w:eastAsia="zh-CN"/>
        </w:rPr>
      </w:pPr>
      <w:r>
        <w:rPr>
          <w:rFonts w:hint="eastAsia" w:ascii="仿宋_GB2312" w:hAnsi="仿宋_GB2312" w:eastAsia="仿宋_GB2312" w:cs="Times New Roman"/>
          <w:sz w:val="32"/>
          <w:szCs w:val="22"/>
          <w:lang w:val="en-US" w:eastAsia="zh-CN"/>
        </w:rPr>
        <w:t>连州市供销合作社联合社</w:t>
      </w:r>
    </w:p>
    <w:p>
      <w:pPr>
        <w:numPr>
          <w:ilvl w:val="0"/>
          <w:numId w:val="0"/>
        </w:numPr>
        <w:ind w:firstLine="4480" w:firstLineChars="1400"/>
        <w:rPr>
          <w:rFonts w:hint="default" w:ascii="仿宋_GB2312" w:hAnsi="仿宋_GB2312" w:eastAsia="仿宋_GB2312" w:cs="Times New Roman"/>
          <w:sz w:val="32"/>
          <w:szCs w:val="22"/>
          <w:lang w:val="en-US" w:eastAsia="zh-CN"/>
        </w:rPr>
      </w:pPr>
      <w:r>
        <w:rPr>
          <w:rFonts w:hint="eastAsia" w:ascii="仿宋_GB2312" w:hAnsi="仿宋_GB2312" w:eastAsia="仿宋_GB2312" w:cs="Times New Roman"/>
          <w:sz w:val="32"/>
          <w:szCs w:val="22"/>
          <w:lang w:val="en-US" w:eastAsia="zh-CN"/>
        </w:rPr>
        <w:t>2021年1月26日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方正大标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F4BB1"/>
    <w:rsid w:val="016D050E"/>
    <w:rsid w:val="02557044"/>
    <w:rsid w:val="274F4BB1"/>
    <w:rsid w:val="657C3787"/>
    <w:rsid w:val="71251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2021-02-04T03:06:00Z</dcterms:created>
  <dc:creator>默</dc:creator>
  <cp:lastModifiedBy>默</cp:lastModifiedBy>
  <dcterms:modified xsi:type="dcterms:W3CDTF">2021-02-04T07:44:19Z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