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widowControl/>
        <w:suppressLineNumbers w:val="0"/>
        <w:snapToGrid/>
        <w:spacing w:before="150" w:beforeAutospacing="0" w:after="312" w:afterAutospacing="1" w:line="450" w:lineRule="atLeast"/>
        <w:ind w:left="0" w:right="0"/>
        <w:jc w:val="center"/>
        <w:textAlignment w:val="baseline"/>
        <w:rPr>
          <w:rFonts w:hint="eastAsia" w:ascii="方正小标宋简体" w:hAnsi="方正小标宋简体" w:eastAsia="方正小标宋简体" w:cs="Times New Roman"/>
          <w:b w:val="0"/>
          <w:i w:val="0"/>
          <w:caps w:val="0"/>
          <w:spacing w:val="0"/>
          <w:w w:val="100"/>
          <w:kern w:val="2"/>
          <w:sz w:val="44"/>
          <w:szCs w:val="20"/>
          <w:lang w:val="en-US" w:eastAsia="zh-CN" w:bidi="ar-SA"/>
        </w:rPr>
      </w:pPr>
      <w:r>
        <w:rPr>
          <w:rFonts w:hint="eastAsia" w:ascii="方正小标宋简体" w:hAnsi="方正小标宋简体" w:eastAsia="方正小标宋简体" w:cs="Times New Roman"/>
          <w:b w:val="0"/>
          <w:i w:val="0"/>
          <w:caps w:val="0"/>
          <w:spacing w:val="0"/>
          <w:w w:val="100"/>
          <w:kern w:val="2"/>
          <w:sz w:val="44"/>
          <w:szCs w:val="20"/>
          <w:lang w:val="en-US" w:eastAsia="zh-CN" w:bidi="ar-SA"/>
        </w:rPr>
        <w:t>连州市供销社召开第一次代表大会</w:t>
      </w:r>
    </w:p>
    <w:p>
      <w:pPr>
        <w:pStyle w:val="3"/>
        <w:keepLines w:val="0"/>
        <w:widowControl/>
        <w:suppressLineNumbers w:val="0"/>
        <w:snapToGrid/>
        <w:spacing w:before="150" w:beforeAutospacing="0" w:after="312" w:afterAutospacing="1" w:line="450" w:lineRule="atLeast"/>
        <w:ind w:left="0" w:right="0"/>
        <w:jc w:val="center"/>
        <w:textAlignment w:val="baseline"/>
        <w:rPr>
          <w:rFonts w:hint="eastAsia" w:ascii="方正小标宋简体" w:hAnsi="方正小标宋简体" w:eastAsia="方正小标宋简体" w:cs="Times New Roman"/>
          <w:b w:val="0"/>
          <w:i w:val="0"/>
          <w:caps w:val="0"/>
          <w:spacing w:val="0"/>
          <w:w w:val="100"/>
          <w:kern w:val="2"/>
          <w:sz w:val="44"/>
          <w:szCs w:val="20"/>
          <w:lang w:val="en-US" w:eastAsia="zh-CN" w:bidi="ar-SA"/>
        </w:rPr>
      </w:pPr>
      <w:r>
        <w:rPr>
          <w:rFonts w:hint="eastAsia" w:ascii="方正小标宋简体" w:hAnsi="方正小标宋简体" w:eastAsia="方正小标宋简体" w:cs="Times New Roman"/>
          <w:b w:val="0"/>
          <w:i w:val="0"/>
          <w:caps w:val="0"/>
          <w:spacing w:val="0"/>
          <w:w w:val="100"/>
          <w:kern w:val="2"/>
          <w:sz w:val="44"/>
          <w:szCs w:val="20"/>
          <w:lang w:val="en-US" w:eastAsia="zh-CN" w:bidi="ar-SA"/>
        </w:rPr>
        <w:t>第二次全体会议</w:t>
      </w:r>
    </w:p>
    <w:p>
      <w:pPr>
        <w:numPr>
          <w:ilvl w:val="0"/>
          <w:numId w:val="0"/>
        </w:numPr>
        <w:ind w:firstLine="640" w:firstLineChars="200"/>
        <w:rPr>
          <w:rFonts w:hint="eastAsia" w:ascii="仿宋_GB2312" w:hAnsi="仿宋_GB2312" w:eastAsia="仿宋_GB2312" w:cs="Times New Roman"/>
          <w:sz w:val="32"/>
          <w:szCs w:val="20"/>
          <w:lang w:val="en-US" w:eastAsia="zh-CN"/>
        </w:rPr>
      </w:pPr>
    </w:p>
    <w:p>
      <w:pPr>
        <w:numPr>
          <w:ilvl w:val="0"/>
          <w:numId w:val="0"/>
        </w:numPr>
        <w:ind w:firstLine="640" w:firstLineChars="200"/>
        <w:rPr>
          <w:rFonts w:hint="eastAsia"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7月8日</w:t>
      </w:r>
      <w:r>
        <w:rPr>
          <w:rFonts w:hint="default" w:ascii="仿宋_GB2312" w:hAnsi="仿宋_GB2312" w:eastAsia="仿宋_GB2312" w:cs="Times New Roman"/>
          <w:sz w:val="32"/>
          <w:szCs w:val="20"/>
          <w:lang w:val="en-US" w:eastAsia="zh-CN"/>
        </w:rPr>
        <w:t>上</w:t>
      </w:r>
      <w:r>
        <w:rPr>
          <w:rFonts w:hint="eastAsia" w:ascii="仿宋_GB2312" w:hAnsi="仿宋_GB2312" w:eastAsia="仿宋_GB2312" w:cs="Times New Roman"/>
          <w:sz w:val="32"/>
          <w:szCs w:val="20"/>
          <w:lang w:val="en-US" w:eastAsia="zh-CN"/>
        </w:rPr>
        <w:t>午，连州市供销合作社联合社第一次代表大会第二次全体会议在</w:t>
      </w:r>
      <w:r>
        <w:rPr>
          <w:rFonts w:hint="default" w:ascii="仿宋_GB2312" w:hAnsi="仿宋_GB2312" w:eastAsia="仿宋_GB2312" w:cs="Times New Roman"/>
          <w:sz w:val="32"/>
          <w:szCs w:val="20"/>
          <w:lang w:val="en-US" w:eastAsia="zh-CN"/>
        </w:rPr>
        <w:t>市</w:t>
      </w:r>
      <w:r>
        <w:rPr>
          <w:rFonts w:hint="eastAsia" w:ascii="仿宋_GB2312" w:hAnsi="仿宋_GB2312" w:eastAsia="仿宋_GB2312" w:cs="Times New Roman"/>
          <w:sz w:val="32"/>
          <w:szCs w:val="20"/>
          <w:lang w:val="en-US" w:eastAsia="zh-CN"/>
        </w:rPr>
        <w:t>供销社二楼</w:t>
      </w:r>
      <w:r>
        <w:rPr>
          <w:rFonts w:hint="default" w:ascii="仿宋_GB2312" w:hAnsi="仿宋_GB2312" w:eastAsia="仿宋_GB2312" w:cs="Times New Roman"/>
          <w:sz w:val="32"/>
          <w:szCs w:val="20"/>
          <w:lang w:val="en-US" w:eastAsia="zh-CN"/>
        </w:rPr>
        <w:t>会</w:t>
      </w:r>
      <w:r>
        <w:rPr>
          <w:rFonts w:hint="eastAsia" w:ascii="仿宋_GB2312" w:hAnsi="仿宋_GB2312" w:eastAsia="仿宋_GB2312" w:cs="Times New Roman"/>
          <w:sz w:val="32"/>
          <w:szCs w:val="20"/>
          <w:lang w:val="en-US" w:eastAsia="zh-CN"/>
        </w:rPr>
        <w:t>议</w:t>
      </w:r>
      <w:r>
        <w:rPr>
          <w:rFonts w:hint="default" w:ascii="仿宋_GB2312" w:hAnsi="仿宋_GB2312" w:eastAsia="仿宋_GB2312" w:cs="Times New Roman"/>
          <w:sz w:val="32"/>
          <w:szCs w:val="20"/>
          <w:lang w:val="en-US" w:eastAsia="zh-CN"/>
        </w:rPr>
        <w:t>室胜</w:t>
      </w:r>
      <w:r>
        <w:rPr>
          <w:rFonts w:hint="eastAsia" w:ascii="仿宋_GB2312" w:hAnsi="仿宋_GB2312" w:eastAsia="仿宋_GB2312" w:cs="Times New Roman"/>
          <w:sz w:val="32"/>
          <w:szCs w:val="20"/>
          <w:lang w:val="en-US" w:eastAsia="zh-CN"/>
        </w:rPr>
        <w:t>利召开。连州市供销社机关</w:t>
      </w:r>
      <w:r>
        <w:rPr>
          <w:rFonts w:hint="default" w:ascii="仿宋_GB2312" w:hAnsi="仿宋_GB2312" w:eastAsia="仿宋_GB2312" w:cs="Times New Roman"/>
          <w:sz w:val="32"/>
          <w:szCs w:val="20"/>
          <w:lang w:val="en-US" w:eastAsia="zh-CN"/>
        </w:rPr>
        <w:t>代</w:t>
      </w:r>
      <w:r>
        <w:rPr>
          <w:rFonts w:hint="eastAsia" w:ascii="仿宋_GB2312" w:hAnsi="仿宋_GB2312" w:eastAsia="仿宋_GB2312" w:cs="Times New Roman"/>
          <w:sz w:val="32"/>
          <w:szCs w:val="20"/>
          <w:lang w:val="en-US" w:eastAsia="zh-CN"/>
        </w:rPr>
        <w:t>表</w:t>
      </w:r>
      <w:r>
        <w:rPr>
          <w:rFonts w:hint="default" w:ascii="仿宋_GB2312" w:hAnsi="仿宋_GB2312" w:eastAsia="仿宋_GB2312" w:cs="Times New Roman"/>
          <w:sz w:val="32"/>
          <w:szCs w:val="20"/>
          <w:lang w:val="en-US" w:eastAsia="zh-CN"/>
        </w:rPr>
        <w:t>以</w:t>
      </w:r>
      <w:r>
        <w:rPr>
          <w:rFonts w:hint="eastAsia" w:ascii="仿宋_GB2312" w:hAnsi="仿宋_GB2312" w:eastAsia="仿宋_GB2312" w:cs="Times New Roman"/>
          <w:sz w:val="32"/>
          <w:szCs w:val="20"/>
          <w:lang w:val="en-US" w:eastAsia="zh-CN"/>
        </w:rPr>
        <w:t>及直属公司、基层社代表、专业合作社代表等</w:t>
      </w:r>
      <w:r>
        <w:rPr>
          <w:rFonts w:hint="default" w:ascii="仿宋_GB2312" w:hAnsi="仿宋_GB2312" w:eastAsia="仿宋_GB2312" w:cs="Times New Roman"/>
          <w:sz w:val="32"/>
          <w:szCs w:val="20"/>
          <w:lang w:val="en-US" w:eastAsia="zh-CN"/>
        </w:rPr>
        <w:t>20</w:t>
      </w:r>
      <w:r>
        <w:rPr>
          <w:rFonts w:hint="eastAsia" w:ascii="仿宋_GB2312" w:hAnsi="仿宋_GB2312" w:eastAsia="仿宋_GB2312" w:cs="Times New Roman"/>
          <w:sz w:val="32"/>
          <w:szCs w:val="20"/>
          <w:lang w:val="en-US" w:eastAsia="zh-CN"/>
        </w:rPr>
        <w:t>多</w:t>
      </w:r>
      <w:r>
        <w:rPr>
          <w:rFonts w:hint="default" w:ascii="仿宋_GB2312" w:hAnsi="仿宋_GB2312" w:eastAsia="仿宋_GB2312" w:cs="Times New Roman"/>
          <w:sz w:val="32"/>
          <w:szCs w:val="20"/>
          <w:lang w:val="en-US" w:eastAsia="zh-CN"/>
        </w:rPr>
        <w:t>人</w:t>
      </w:r>
      <w:r>
        <w:rPr>
          <w:rFonts w:hint="eastAsia" w:ascii="仿宋_GB2312" w:hAnsi="仿宋_GB2312" w:eastAsia="仿宋_GB2312" w:cs="Times New Roman"/>
          <w:sz w:val="32"/>
          <w:szCs w:val="20"/>
          <w:lang w:val="en-US" w:eastAsia="zh-CN"/>
        </w:rPr>
        <w:t>参加了会议。连州市工业和信息化局副局长张芬菲应邀</w:t>
      </w:r>
      <w:r>
        <w:rPr>
          <w:rFonts w:hint="default" w:ascii="仿宋_GB2312" w:hAnsi="仿宋_GB2312" w:eastAsia="仿宋_GB2312" w:cs="Times New Roman"/>
          <w:sz w:val="32"/>
          <w:szCs w:val="20"/>
          <w:lang w:val="en-US" w:eastAsia="zh-CN"/>
        </w:rPr>
        <w:t>出</w:t>
      </w:r>
      <w:r>
        <w:rPr>
          <w:rFonts w:hint="eastAsia" w:ascii="仿宋_GB2312" w:hAnsi="仿宋_GB2312" w:eastAsia="仿宋_GB2312" w:cs="Times New Roman"/>
          <w:sz w:val="32"/>
          <w:szCs w:val="20"/>
          <w:lang w:val="en-US" w:eastAsia="zh-CN"/>
        </w:rPr>
        <w:t>席</w:t>
      </w:r>
      <w:r>
        <w:rPr>
          <w:rFonts w:hint="default" w:ascii="仿宋_GB2312" w:hAnsi="仿宋_GB2312" w:eastAsia="仿宋_GB2312" w:cs="Times New Roman"/>
          <w:sz w:val="32"/>
          <w:szCs w:val="20"/>
          <w:lang w:val="en-US" w:eastAsia="zh-CN"/>
        </w:rPr>
        <w:t>会</w:t>
      </w:r>
      <w:r>
        <w:rPr>
          <w:rFonts w:hint="eastAsia" w:ascii="仿宋_GB2312" w:hAnsi="仿宋_GB2312" w:eastAsia="仿宋_GB2312" w:cs="Times New Roman"/>
          <w:sz w:val="32"/>
          <w:szCs w:val="20"/>
          <w:lang w:val="en-US" w:eastAsia="zh-CN"/>
        </w:rPr>
        <w:t>议。</w:t>
      </w:r>
    </w:p>
    <w:p>
      <w:pPr>
        <w:pStyle w:val="2"/>
        <w:spacing w:line="240" w:lineRule="auto"/>
        <w:ind w:left="0" w:leftChars="0"/>
        <w:jc w:val="center"/>
        <w:rPr>
          <w:rFonts w:hint="eastAsia"/>
          <w:lang w:val="en-US" w:eastAsia="zh-CN"/>
        </w:rPr>
      </w:pPr>
      <w:r>
        <w:rPr>
          <w:rFonts w:hint="eastAsia"/>
          <w:lang w:val="en-US" w:eastAsia="zh-CN"/>
        </w:rPr>
        <w:drawing>
          <wp:inline distT="0" distB="0" distL="0" distR="0">
            <wp:extent cx="2878455" cy="1873250"/>
            <wp:effectExtent l="0" t="0" r="17145" b="12700"/>
            <wp:docPr id="1026" name="图片 1" descr="微信图片_20220708115653"/>
            <wp:cNvGraphicFramePr/>
            <a:graphic xmlns:a="http://schemas.openxmlformats.org/drawingml/2006/main">
              <a:graphicData uri="http://schemas.openxmlformats.org/drawingml/2006/picture">
                <pic:pic xmlns:pic="http://schemas.openxmlformats.org/drawingml/2006/picture">
                  <pic:nvPicPr>
                    <pic:cNvPr id="1026" name="图片 1" descr="微信图片_20220708115653"/>
                    <pic:cNvPicPr/>
                  </pic:nvPicPr>
                  <pic:blipFill>
                    <a:blip r:embed="rId4" cstate="print"/>
                    <a:srcRect/>
                    <a:stretch>
                      <a:fillRect/>
                    </a:stretch>
                  </pic:blipFill>
                  <pic:spPr>
                    <a:xfrm>
                      <a:off x="0" y="0"/>
                      <a:ext cx="2878455" cy="1873250"/>
                    </a:xfrm>
                    <a:prstGeom prst="rect">
                      <a:avLst/>
                    </a:prstGeom>
                  </pic:spPr>
                </pic:pic>
              </a:graphicData>
            </a:graphic>
          </wp:inline>
        </w:drawing>
      </w:r>
    </w:p>
    <w:p>
      <w:pPr>
        <w:numPr>
          <w:ilvl w:val="0"/>
          <w:numId w:val="0"/>
        </w:numPr>
        <w:ind w:firstLine="640" w:firstLineChars="200"/>
        <w:rPr>
          <w:rFonts w:hint="eastAsia"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会议审议</w:t>
      </w:r>
      <w:r>
        <w:rPr>
          <w:rFonts w:hint="default" w:ascii="仿宋_GB2312" w:hAnsi="仿宋_GB2312" w:eastAsia="仿宋_GB2312" w:cs="Times New Roman"/>
          <w:sz w:val="32"/>
          <w:szCs w:val="20"/>
          <w:lang w:val="en-US" w:eastAsia="zh-CN"/>
        </w:rPr>
        <w:t>通</w:t>
      </w:r>
      <w:r>
        <w:rPr>
          <w:rFonts w:hint="eastAsia" w:ascii="仿宋_GB2312" w:hAnsi="仿宋_GB2312" w:eastAsia="仿宋_GB2312" w:cs="Times New Roman"/>
          <w:sz w:val="32"/>
          <w:szCs w:val="20"/>
          <w:lang w:val="en-US" w:eastAsia="zh-CN"/>
        </w:rPr>
        <w:t>过了连州市供销合作社联合社理事会和监事会工作报告；</w:t>
      </w:r>
      <w:r>
        <w:rPr>
          <w:rFonts w:hint="default" w:ascii="仿宋_GB2312" w:hAnsi="仿宋_GB2312" w:eastAsia="仿宋_GB2312" w:cs="Times New Roman"/>
          <w:sz w:val="32"/>
          <w:szCs w:val="20"/>
          <w:lang w:val="en-US" w:eastAsia="zh-CN"/>
        </w:rPr>
        <w:t>宣读</w:t>
      </w:r>
      <w:r>
        <w:rPr>
          <w:rFonts w:hint="eastAsia" w:ascii="仿宋_GB2312" w:hAnsi="仿宋_GB2312" w:eastAsia="仿宋_GB2312" w:cs="Times New Roman"/>
          <w:sz w:val="32"/>
          <w:szCs w:val="20"/>
          <w:lang w:val="en-US" w:eastAsia="zh-CN"/>
        </w:rPr>
        <w:t>了连州市供销合作社联合社第一届理事会理事成员和监事会监事成员</w:t>
      </w:r>
      <w:r>
        <w:rPr>
          <w:rFonts w:hint="default" w:ascii="仿宋_GB2312" w:hAnsi="仿宋_GB2312" w:eastAsia="仿宋_GB2312" w:cs="Times New Roman"/>
          <w:sz w:val="32"/>
          <w:szCs w:val="20"/>
          <w:lang w:val="en-US" w:eastAsia="zh-CN"/>
        </w:rPr>
        <w:t>调</w:t>
      </w:r>
      <w:r>
        <w:rPr>
          <w:rFonts w:hint="eastAsia" w:ascii="仿宋_GB2312" w:hAnsi="仿宋_GB2312" w:eastAsia="仿宋_GB2312" w:cs="Times New Roman"/>
          <w:sz w:val="32"/>
          <w:szCs w:val="20"/>
          <w:lang w:val="en-US" w:eastAsia="zh-CN"/>
        </w:rPr>
        <w:t>整决定。</w:t>
      </w:r>
    </w:p>
    <w:p>
      <w:pPr>
        <w:pStyle w:val="2"/>
        <w:spacing w:line="240" w:lineRule="auto"/>
        <w:ind w:left="0" w:leftChars="0" w:firstLine="0" w:firstLineChars="0"/>
        <w:rPr>
          <w:rFonts w:hint="eastAsia" w:ascii="仿宋_GB2312" w:hAnsi="仿宋_GB2312" w:eastAsia="仿宋_GB2312"/>
          <w:color w:val="000000"/>
          <w:sz w:val="32"/>
          <w:szCs w:val="22"/>
        </w:rPr>
      </w:pPr>
      <w:r>
        <w:rPr>
          <w:rFonts w:hint="default"/>
          <w:lang w:val="en-US"/>
        </w:rPr>
        <w:drawing>
          <wp:inline distT="0" distB="0" distL="0" distR="0">
            <wp:extent cx="2613660" cy="1893570"/>
            <wp:effectExtent l="0" t="0" r="15240" b="11430"/>
            <wp:docPr id="1027" name="图片 3" descr="微信图片_20220708115739"/>
            <wp:cNvGraphicFramePr/>
            <a:graphic xmlns:a="http://schemas.openxmlformats.org/drawingml/2006/main">
              <a:graphicData uri="http://schemas.openxmlformats.org/drawingml/2006/picture">
                <pic:pic xmlns:pic="http://schemas.openxmlformats.org/drawingml/2006/picture">
                  <pic:nvPicPr>
                    <pic:cNvPr id="1027" name="图片 3" descr="微信图片_20220708115739"/>
                    <pic:cNvPicPr/>
                  </pic:nvPicPr>
                  <pic:blipFill>
                    <a:blip r:embed="rId5" cstate="print"/>
                    <a:srcRect/>
                    <a:stretch>
                      <a:fillRect/>
                    </a:stretch>
                  </pic:blipFill>
                  <pic:spPr>
                    <a:xfrm>
                      <a:off x="0" y="0"/>
                      <a:ext cx="2613660" cy="1893570"/>
                    </a:xfrm>
                    <a:prstGeom prst="rect">
                      <a:avLst/>
                    </a:prstGeom>
                  </pic:spPr>
                </pic:pic>
              </a:graphicData>
            </a:graphic>
          </wp:inline>
        </w:drawing>
      </w:r>
      <w:r>
        <w:rPr>
          <w:rFonts w:hint="eastAsia" w:eastAsia="黑体"/>
          <w:lang w:val="en-US" w:eastAsia="zh-CN"/>
        </w:rPr>
        <w:drawing>
          <wp:inline distT="0" distB="0" distL="0" distR="0">
            <wp:extent cx="2590800" cy="1898015"/>
            <wp:effectExtent l="0" t="0" r="0" b="6985"/>
            <wp:docPr id="1028" name="图片 4" descr="微信图片_20220708115743"/>
            <wp:cNvGraphicFramePr/>
            <a:graphic xmlns:a="http://schemas.openxmlformats.org/drawingml/2006/main">
              <a:graphicData uri="http://schemas.openxmlformats.org/drawingml/2006/picture">
                <pic:pic xmlns:pic="http://schemas.openxmlformats.org/drawingml/2006/picture">
                  <pic:nvPicPr>
                    <pic:cNvPr id="1028" name="图片 4" descr="微信图片_20220708115743"/>
                    <pic:cNvPicPr/>
                  </pic:nvPicPr>
                  <pic:blipFill>
                    <a:blip r:embed="rId6" cstate="print"/>
                    <a:srcRect/>
                    <a:stretch>
                      <a:fillRect/>
                    </a:stretch>
                  </pic:blipFill>
                  <pic:spPr>
                    <a:xfrm>
                      <a:off x="0" y="0"/>
                      <a:ext cx="2590800" cy="1898015"/>
                    </a:xfrm>
                    <a:prstGeom prst="rect">
                      <a:avLst/>
                    </a:prstGeom>
                  </pic:spPr>
                </pic:pic>
              </a:graphicData>
            </a:graphic>
          </wp:inline>
        </w:drawing>
      </w:r>
    </w:p>
    <w:p>
      <w:pPr>
        <w:pStyle w:val="2"/>
        <w:ind w:left="0" w:leftChars="0" w:firstLine="0" w:firstLineChars="0"/>
        <w:rPr>
          <w:rFonts w:hint="eastAsia"/>
          <w:lang w:val="en-US" w:eastAsia="zh-CN"/>
        </w:rPr>
      </w:pPr>
    </w:p>
    <w:p>
      <w:pPr>
        <w:numPr>
          <w:ilvl w:val="0"/>
          <w:numId w:val="0"/>
        </w:numPr>
        <w:ind w:firstLine="640" w:firstLineChars="200"/>
        <w:rPr>
          <w:rFonts w:hint="eastAsia"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会议</w:t>
      </w:r>
      <w:r>
        <w:rPr>
          <w:rFonts w:hint="default" w:ascii="仿宋_GB2312" w:hAnsi="仿宋_GB2312" w:eastAsia="仿宋_GB2312" w:cs="Times New Roman"/>
          <w:sz w:val="32"/>
          <w:szCs w:val="20"/>
          <w:lang w:val="en-US" w:eastAsia="zh-CN"/>
        </w:rPr>
        <w:t>強调</w:t>
      </w:r>
      <w:r>
        <w:rPr>
          <w:rFonts w:hint="eastAsia" w:ascii="仿宋_GB2312" w:hAnsi="仿宋_GB2312" w:eastAsia="仿宋_GB2312" w:cs="Times New Roman"/>
          <w:sz w:val="32"/>
          <w:szCs w:val="20"/>
          <w:lang w:val="en-US" w:eastAsia="zh-CN"/>
        </w:rPr>
        <w:t>，连州市供销社在推动供销综合改革进程、开</w:t>
      </w:r>
      <w:r>
        <w:rPr>
          <w:rFonts w:hint="default" w:ascii="仿宋_GB2312" w:hAnsi="仿宋_GB2312" w:eastAsia="仿宋_GB2312" w:cs="Times New Roman"/>
          <w:sz w:val="32"/>
          <w:szCs w:val="20"/>
          <w:lang w:val="en-US" w:eastAsia="zh-CN"/>
        </w:rPr>
        <w:t>放办</w:t>
      </w:r>
      <w:r>
        <w:rPr>
          <w:rFonts w:hint="eastAsia" w:ascii="仿宋_GB2312" w:hAnsi="仿宋_GB2312" w:eastAsia="仿宋_GB2312" w:cs="Times New Roman"/>
          <w:sz w:val="32"/>
          <w:szCs w:val="20"/>
          <w:lang w:val="en-US" w:eastAsia="zh-CN"/>
        </w:rPr>
        <w:t>社、农业农村现代化发展、农村现代流通建设、服务农民生产生活等</w:t>
      </w:r>
      <w:r>
        <w:rPr>
          <w:rFonts w:hint="default" w:ascii="仿宋_GB2312" w:hAnsi="仿宋_GB2312" w:eastAsia="仿宋_GB2312" w:cs="Times New Roman"/>
          <w:sz w:val="32"/>
          <w:szCs w:val="20"/>
          <w:lang w:val="en-US" w:eastAsia="zh-CN"/>
        </w:rPr>
        <w:t>方面</w:t>
      </w:r>
      <w:r>
        <w:rPr>
          <w:rFonts w:hint="eastAsia" w:ascii="仿宋_GB2312" w:hAnsi="仿宋_GB2312" w:eastAsia="仿宋_GB2312" w:cs="Times New Roman"/>
          <w:sz w:val="32"/>
          <w:szCs w:val="20"/>
          <w:lang w:val="en-US" w:eastAsia="zh-CN"/>
        </w:rPr>
        <w:t>发挥了积极作用。</w:t>
      </w:r>
    </w:p>
    <w:p>
      <w:pPr>
        <w:numPr>
          <w:ilvl w:val="0"/>
          <w:numId w:val="0"/>
        </w:numPr>
        <w:ind w:firstLine="640" w:firstLineChars="200"/>
        <w:rPr>
          <w:rFonts w:hint="eastAsia"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针对下一步</w:t>
      </w:r>
      <w:r>
        <w:rPr>
          <w:rFonts w:hint="default" w:ascii="仿宋_GB2312" w:hAnsi="仿宋_GB2312" w:eastAsia="仿宋_GB2312" w:cs="Times New Roman"/>
          <w:sz w:val="32"/>
          <w:szCs w:val="20"/>
          <w:lang w:val="en-US" w:eastAsia="zh-CN"/>
        </w:rPr>
        <w:t>工</w:t>
      </w:r>
      <w:r>
        <w:rPr>
          <w:rFonts w:hint="eastAsia" w:ascii="仿宋_GB2312" w:hAnsi="仿宋_GB2312" w:eastAsia="仿宋_GB2312" w:cs="Times New Roman"/>
          <w:sz w:val="32"/>
          <w:szCs w:val="20"/>
          <w:lang w:val="en-US" w:eastAsia="zh-CN"/>
        </w:rPr>
        <w:t>作，会议要求</w:t>
      </w:r>
      <w:r>
        <w:rPr>
          <w:rFonts w:hint="default" w:ascii="仿宋_GB2312" w:hAnsi="仿宋_GB2312" w:eastAsia="仿宋_GB2312" w:cs="Times New Roman"/>
          <w:sz w:val="32"/>
          <w:szCs w:val="20"/>
          <w:lang w:val="en-US" w:eastAsia="zh-CN"/>
        </w:rPr>
        <w:t>广</w:t>
      </w:r>
      <w:r>
        <w:rPr>
          <w:rFonts w:hint="eastAsia" w:ascii="仿宋_GB2312" w:hAnsi="仿宋_GB2312" w:eastAsia="仿宋_GB2312" w:cs="Times New Roman"/>
          <w:sz w:val="32"/>
          <w:szCs w:val="20"/>
          <w:lang w:val="en-US" w:eastAsia="zh-CN"/>
        </w:rPr>
        <w:t>大代表要</w:t>
      </w:r>
      <w:r>
        <w:rPr>
          <w:rFonts w:hint="default" w:ascii="仿宋_GB2312" w:hAnsi="仿宋_GB2312" w:eastAsia="仿宋_GB2312" w:cs="Times New Roman"/>
          <w:sz w:val="32"/>
          <w:szCs w:val="20"/>
          <w:lang w:val="en-US" w:eastAsia="zh-CN"/>
        </w:rPr>
        <w:t>以身</w:t>
      </w:r>
      <w:r>
        <w:rPr>
          <w:rFonts w:hint="eastAsia" w:ascii="仿宋_GB2312" w:hAnsi="仿宋_GB2312" w:eastAsia="仿宋_GB2312" w:cs="Times New Roman"/>
          <w:sz w:val="32"/>
          <w:szCs w:val="20"/>
          <w:lang w:val="en-US" w:eastAsia="zh-CN"/>
        </w:rPr>
        <w:t>作则，要提高政治站位，要坚持党的领导，在推动供销事业发展中展现新作为；要紧紧围绕服务三农工作大局，不断融入实施乡村振兴战略，深入推进供销合作社综合改革；要勇于开拓创新，在全面深化综合改革中实现新突破；号召广大“供销</w:t>
      </w:r>
      <w:r>
        <w:rPr>
          <w:rFonts w:hint="default" w:ascii="仿宋_GB2312" w:hAnsi="仿宋_GB2312" w:eastAsia="仿宋_GB2312" w:cs="Times New Roman"/>
          <w:sz w:val="32"/>
          <w:szCs w:val="20"/>
          <w:lang w:val="en-US" w:eastAsia="zh-CN"/>
        </w:rPr>
        <w:t>人”</w:t>
      </w:r>
      <w:r>
        <w:rPr>
          <w:rFonts w:hint="eastAsia" w:ascii="仿宋_GB2312" w:hAnsi="仿宋_GB2312" w:eastAsia="仿宋_GB2312" w:cs="Times New Roman"/>
          <w:sz w:val="32"/>
          <w:szCs w:val="20"/>
          <w:lang w:val="en-US" w:eastAsia="zh-CN"/>
        </w:rPr>
        <w:t>要真抓</w:t>
      </w:r>
      <w:r>
        <w:rPr>
          <w:rFonts w:hint="default" w:ascii="仿宋_GB2312" w:hAnsi="仿宋_GB2312" w:eastAsia="仿宋_GB2312" w:cs="Times New Roman"/>
          <w:sz w:val="32"/>
          <w:szCs w:val="20"/>
          <w:lang w:val="en-US" w:eastAsia="zh-CN"/>
        </w:rPr>
        <w:t>实干</w:t>
      </w:r>
      <w:r>
        <w:rPr>
          <w:rFonts w:hint="eastAsia" w:ascii="仿宋_GB2312" w:hAnsi="仿宋_GB2312" w:eastAsia="仿宋_GB2312" w:cs="Times New Roman"/>
          <w:sz w:val="32"/>
          <w:szCs w:val="20"/>
          <w:lang w:val="en-US" w:eastAsia="zh-CN"/>
        </w:rPr>
        <w:t>，积极进</w:t>
      </w:r>
      <w:r>
        <w:rPr>
          <w:rFonts w:hint="default" w:ascii="仿宋_GB2312" w:hAnsi="仿宋_GB2312" w:eastAsia="仿宋_GB2312" w:cs="Times New Roman"/>
          <w:sz w:val="32"/>
          <w:szCs w:val="20"/>
          <w:lang w:val="en-US" w:eastAsia="zh-CN"/>
        </w:rPr>
        <w:t>取</w:t>
      </w:r>
      <w:r>
        <w:rPr>
          <w:rFonts w:hint="eastAsia" w:ascii="仿宋_GB2312" w:hAnsi="仿宋_GB2312" w:eastAsia="仿宋_GB2312" w:cs="Times New Roman"/>
          <w:sz w:val="32"/>
          <w:szCs w:val="20"/>
          <w:lang w:val="en-US" w:eastAsia="zh-CN"/>
        </w:rPr>
        <w:t>，奋力开创连州市供销事业发展新局面，为全面推进乡村振兴战略贡献力量。</w:t>
      </w:r>
    </w:p>
    <w:p>
      <w:pPr>
        <w:pStyle w:val="2"/>
        <w:numPr>
          <w:ilvl w:val="0"/>
          <w:numId w:val="0"/>
        </w:numPr>
        <w:ind w:firstLine="640" w:firstLineChars="200"/>
        <w:rPr>
          <w:rFonts w:hint="eastAsia" w:ascii="仿宋_GB2312" w:hAnsi="仿宋_GB2312" w:eastAsia="仿宋_GB2312" w:cs="Times New Roman"/>
          <w:sz w:val="32"/>
          <w:szCs w:val="2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420" w:lineRule="atLeast"/>
        <w:ind w:left="0" w:right="0" w:firstLine="0"/>
        <w:rPr>
          <w:rFonts w:hint="default" w:ascii="仿宋" w:hAnsi="仿宋" w:eastAsia="仿宋" w:cs="仿宋"/>
          <w:i w:val="0"/>
          <w:caps w:val="0"/>
          <w:color w:val="000000"/>
          <w:spacing w:val="0"/>
          <w:sz w:val="32"/>
          <w:szCs w:val="32"/>
          <w:u w:val="none" w:color="auto"/>
          <w:shd w:val="clear" w:color="auto" w:fill="FFFFFF"/>
          <w:lang w:val="en-US"/>
        </w:rPr>
      </w:pPr>
      <w:r>
        <w:rPr>
          <w:rFonts w:hint="eastAsia" w:ascii="仿宋" w:hAnsi="仿宋" w:eastAsia="仿宋" w:cs="仿宋"/>
          <w:i w:val="0"/>
          <w:caps w:val="0"/>
          <w:color w:val="000000"/>
          <w:spacing w:val="0"/>
          <w:sz w:val="32"/>
          <w:szCs w:val="32"/>
          <w:u w:val="none" w:color="auto"/>
          <w:shd w:val="clear" w:color="auto" w:fill="FFFFFF"/>
          <w:lang w:val="en-US" w:eastAsia="zh-CN"/>
        </w:rPr>
        <w:t xml:space="preserve">                        </w:t>
      </w:r>
      <w:r>
        <w:rPr>
          <w:rFonts w:hint="eastAsia" w:ascii="仿宋" w:hAnsi="仿宋" w:eastAsia="仿宋" w:cs="仿宋"/>
          <w:i w:val="0"/>
          <w:caps w:val="0"/>
          <w:color w:val="000000"/>
          <w:spacing w:val="0"/>
          <w:sz w:val="32"/>
          <w:szCs w:val="32"/>
          <w:u w:val="none" w:color="auto"/>
          <w:shd w:val="clear" w:color="auto" w:fill="FFFFFF"/>
          <w:lang w:val="zh-CN"/>
        </w:rPr>
        <w:t>连州市供销合作社联合社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420" w:lineRule="atLeast"/>
        <w:ind w:left="0" w:right="0" w:firstLine="0"/>
        <w:rPr>
          <w:rFonts w:hint="default" w:ascii="仿宋" w:hAnsi="仿宋" w:eastAsia="仿宋" w:cs="仿宋"/>
          <w:i w:val="0"/>
          <w:caps w:val="0"/>
          <w:color w:val="000000"/>
          <w:spacing w:val="0"/>
          <w:sz w:val="32"/>
          <w:szCs w:val="32"/>
          <w:u w:val="none" w:color="auto"/>
          <w:shd w:val="clear" w:color="auto" w:fill="FFFFFF"/>
          <w:lang w:val="en-US"/>
        </w:rPr>
      </w:pPr>
      <w:r>
        <w:rPr>
          <w:rFonts w:hint="eastAsia" w:ascii="仿宋" w:hAnsi="仿宋" w:eastAsia="仿宋" w:cs="仿宋"/>
          <w:i w:val="0"/>
          <w:caps w:val="0"/>
          <w:color w:val="000000"/>
          <w:spacing w:val="0"/>
          <w:sz w:val="32"/>
          <w:szCs w:val="32"/>
          <w:u w:val="none" w:color="auto"/>
          <w:shd w:val="clear" w:color="auto" w:fill="FFFFFF"/>
          <w:lang w:val="en-US" w:eastAsia="zh-CN"/>
        </w:rPr>
        <w:t xml:space="preserve">                            2022</w:t>
      </w:r>
      <w:r>
        <w:rPr>
          <w:rFonts w:hint="eastAsia" w:ascii="仿宋" w:hAnsi="仿宋" w:eastAsia="仿宋" w:cs="仿宋"/>
          <w:i w:val="0"/>
          <w:caps w:val="0"/>
          <w:color w:val="000000"/>
          <w:spacing w:val="0"/>
          <w:sz w:val="32"/>
          <w:szCs w:val="32"/>
          <w:u w:val="none" w:color="auto"/>
          <w:shd w:val="clear" w:color="auto" w:fill="FFFFFF"/>
          <w:lang w:val="zh-CN"/>
        </w:rPr>
        <w:t>年</w:t>
      </w:r>
      <w:r>
        <w:rPr>
          <w:rFonts w:hint="eastAsia" w:ascii="仿宋" w:hAnsi="仿宋" w:eastAsia="仿宋" w:cs="仿宋"/>
          <w:i w:val="0"/>
          <w:caps w:val="0"/>
          <w:color w:val="000000"/>
          <w:spacing w:val="0"/>
          <w:sz w:val="32"/>
          <w:szCs w:val="32"/>
          <w:u w:val="none" w:color="auto"/>
          <w:shd w:val="clear" w:color="auto" w:fill="FFFFFF"/>
          <w:lang w:val="en-US" w:eastAsia="zh-CN"/>
        </w:rPr>
        <w:t>7</w:t>
      </w:r>
      <w:r>
        <w:rPr>
          <w:rFonts w:hint="eastAsia" w:ascii="仿宋" w:hAnsi="仿宋" w:eastAsia="仿宋" w:cs="仿宋"/>
          <w:i w:val="0"/>
          <w:caps w:val="0"/>
          <w:color w:val="000000"/>
          <w:spacing w:val="0"/>
          <w:sz w:val="32"/>
          <w:szCs w:val="32"/>
          <w:u w:val="none" w:color="auto"/>
          <w:shd w:val="clear" w:color="auto" w:fill="FFFFFF"/>
          <w:lang w:val="zh-CN"/>
        </w:rPr>
        <w:t>月</w:t>
      </w:r>
      <w:r>
        <w:rPr>
          <w:rFonts w:hint="eastAsia" w:ascii="仿宋" w:hAnsi="仿宋" w:eastAsia="仿宋" w:cs="仿宋"/>
          <w:i w:val="0"/>
          <w:caps w:val="0"/>
          <w:color w:val="000000"/>
          <w:spacing w:val="0"/>
          <w:sz w:val="32"/>
          <w:szCs w:val="32"/>
          <w:u w:val="none" w:color="auto"/>
          <w:shd w:val="clear" w:color="auto" w:fill="FFFFFF"/>
          <w:lang w:val="en-US" w:eastAsia="zh-CN"/>
        </w:rPr>
        <w:t>8</w:t>
      </w:r>
      <w:r>
        <w:rPr>
          <w:rFonts w:hint="eastAsia" w:ascii="仿宋" w:hAnsi="仿宋" w:eastAsia="仿宋" w:cs="仿宋"/>
          <w:i w:val="0"/>
          <w:caps w:val="0"/>
          <w:color w:val="000000"/>
          <w:spacing w:val="0"/>
          <w:sz w:val="32"/>
          <w:szCs w:val="32"/>
          <w:u w:val="none" w:color="auto"/>
          <w:shd w:val="clear" w:color="auto" w:fill="FFFFFF"/>
          <w:lang w:val="zh-CN"/>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420" w:lineRule="atLeast"/>
        <w:ind w:left="0" w:right="0" w:firstLine="0"/>
        <w:rPr>
          <w:rFonts w:hint="default" w:ascii="仿宋" w:hAnsi="仿宋" w:eastAsia="仿宋" w:cs="仿宋"/>
          <w:i w:val="0"/>
          <w:caps w:val="0"/>
          <w:color w:val="000000"/>
          <w:spacing w:val="0"/>
          <w:sz w:val="32"/>
          <w:szCs w:val="32"/>
          <w:u w:val="none" w:color="auto"/>
          <w:shd w:val="clear" w:color="auto" w:fill="FFFFFF"/>
          <w:lang w:val="en-US" w:eastAsia="zh-CN"/>
        </w:rPr>
      </w:pPr>
      <w:r>
        <w:rPr>
          <w:rFonts w:hint="eastAsia" w:ascii="仿宋" w:hAnsi="仿宋" w:eastAsia="仿宋" w:cs="仿宋"/>
          <w:i w:val="0"/>
          <w:caps w:val="0"/>
          <w:color w:val="000000"/>
          <w:spacing w:val="0"/>
          <w:sz w:val="32"/>
          <w:szCs w:val="32"/>
          <w:u w:val="none" w:color="auto"/>
          <w:shd w:val="clear" w:color="auto" w:fill="FFFFFF"/>
          <w:lang w:val="en-US" w:eastAsia="zh-CN"/>
        </w:rPr>
        <w:t xml:space="preserve">                         </w:t>
      </w:r>
      <w:bookmarkStart w:id="0" w:name="_GoBack"/>
      <w:bookmarkEnd w:id="0"/>
    </w:p>
    <w:p>
      <w:pPr>
        <w:pStyle w:val="7"/>
        <w:rPr>
          <w:rFonts w:hint="eastAsia" w:ascii="仿宋_GB2312" w:hAnsi="仿宋_GB2312" w:eastAsia="仿宋_GB2312"/>
          <w:color w:val="000000"/>
          <w:sz w:val="32"/>
          <w:szCs w:val="22"/>
        </w:rPr>
      </w:pPr>
    </w:p>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A1YTg3OGFmMGYwMTQxMDdmOGFiMDlhYzA3YTcifQ=="/>
  </w:docVars>
  <w:rsids>
    <w:rsidRoot w:val="00000000"/>
    <w:rsid w:val="061B6DE1"/>
    <w:rsid w:val="11D40258"/>
    <w:rsid w:val="6BEF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toc 2"/>
    <w:basedOn w:val="1"/>
    <w:next w:val="1"/>
    <w:qFormat/>
    <w:uiPriority w:val="0"/>
    <w:pPr>
      <w:spacing w:before="60" w:after="60" w:line="320" w:lineRule="exact"/>
      <w:ind w:left="420" w:leftChars="200"/>
    </w:pPr>
    <w:rPr>
      <w:rFonts w:ascii="Times New Roman" w:hAnsi="Times New Roman" w:eastAsia="黑体" w:cs="Times New Roman"/>
      <w:sz w:val="32"/>
      <w:szCs w:val="32"/>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SA"/>
    </w:rPr>
  </w:style>
  <w:style w:type="paragraph" w:customStyle="1" w:styleId="6">
    <w:name w:val="Normal_93ae5c17-33b3-4031-b519-cfee76c56243"/>
    <w:next w:val="7"/>
    <w:qFormat/>
    <w:uiPriority w:val="0"/>
    <w:pPr>
      <w:widowControl w:val="0"/>
      <w:jc w:val="both"/>
    </w:pPr>
    <w:rPr>
      <w:rFonts w:hint="default" w:ascii="Calibri" w:hAnsi="Calibri" w:eastAsia="宋体" w:cs="Times New Roman"/>
      <w:kern w:val="2"/>
      <w:sz w:val="21"/>
      <w:lang w:val="en-US" w:eastAsia="zh-CN"/>
    </w:rPr>
  </w:style>
  <w:style w:type="paragraph" w:customStyle="1" w:styleId="7">
    <w:name w:val="Body Text First Indent 2 New"/>
    <w:basedOn w:val="8"/>
    <w:qFormat/>
    <w:uiPriority w:val="0"/>
    <w:pPr>
      <w:ind w:firstLine="420" w:firstLineChars="200"/>
    </w:pPr>
    <w:rPr>
      <w:rFonts w:hint="default"/>
    </w:rPr>
  </w:style>
  <w:style w:type="paragraph" w:customStyle="1" w:styleId="8">
    <w:name w:val="Body Text Indent_af655808-90cb-4226-bae5-8437a7a3e7a0"/>
    <w:basedOn w:val="6"/>
    <w:qFormat/>
    <w:uiPriority w:val="0"/>
    <w:pPr>
      <w:spacing w:after="120"/>
      <w:ind w:left="420" w:leftChars="200"/>
    </w:pPr>
    <w:rPr>
      <w:rFonts w:hint="defaul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467</Characters>
  <Paragraphs>16</Paragraphs>
  <TotalTime>29</TotalTime>
  <ScaleCrop>false</ScaleCrop>
  <LinksUpToDate>false</LinksUpToDate>
  <CharactersWithSpaces>546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2022-07-08T02:26:00Z</dcterms:created>
  <dc:creator>露c仔</dc:creator>
  <cp:lastModifiedBy>露c仔</cp:lastModifiedBy>
  <dcterms:modified xsi:type="dcterms:W3CDTF">2022-07-12T08:40:12Z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07104B2F57254CBD8974637F7CD09007</vt:lpwstr>
  </property>
</Properties>
</file>