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Lines="0" w:afterLines="0" w:line="590" w:lineRule="exact"/>
        <w:ind w:firstLine="0" w:firstLineChars="0"/>
        <w:outlineLvl w:val="9"/>
        <w:rPr>
          <w:rFonts w:hint="eastAsia" w:ascii="黑体" w:hAnsi="黑体" w:eastAsia="黑体" w:cs="黑体"/>
          <w:snapToGrid/>
          <w:color w:val="auto"/>
          <w:kern w:val="44"/>
          <w:sz w:val="48"/>
          <w:szCs w:val="48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highlight w:val="none"/>
          <w:lang w:eastAsia="zh-CN"/>
        </w:rPr>
        <w:t>附件</w:t>
      </w:r>
    </w:p>
    <w:p>
      <w:pPr>
        <w:pStyle w:val="4"/>
        <w:keepNext w:val="0"/>
        <w:keepLines w:val="0"/>
        <w:widowControl w:val="0"/>
        <w:bidi w:val="0"/>
        <w:snapToGrid w:val="0"/>
        <w:spacing w:beforeLines="0" w:afterLines="0" w:line="590" w:lineRule="exact"/>
        <w:ind w:firstLine="1032" w:firstLineChars="200"/>
        <w:jc w:val="both"/>
        <w:rPr>
          <w:rFonts w:hint="eastAsia" w:ascii="方正小标宋简体" w:hAnsi="方正小标宋简体" w:eastAsia="方正小标宋简体" w:cs="方正小标宋简体"/>
          <w:snapToGrid/>
          <w:color w:val="auto"/>
          <w:kern w:val="44"/>
          <w:sz w:val="48"/>
          <w:szCs w:val="48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 w:val="0"/>
        <w:bidi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/>
          <w:color w:val="auto"/>
          <w:kern w:val="44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44"/>
          <w:sz w:val="44"/>
          <w:szCs w:val="44"/>
          <w:highlight w:val="none"/>
          <w:lang w:eastAsia="zh-CN"/>
        </w:rPr>
        <w:t>奶业生产能力提升整县推进项目</w:t>
      </w:r>
    </w:p>
    <w:p>
      <w:pPr>
        <w:pStyle w:val="4"/>
        <w:keepNext w:val="0"/>
        <w:keepLines w:val="0"/>
        <w:widowControl w:val="0"/>
        <w:bidi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申报书（模板）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Lines="0" w:afterLines="0" w:line="590" w:lineRule="exact"/>
        <w:ind w:firstLine="552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Lines="0" w:afterLines="0" w:line="590" w:lineRule="exact"/>
        <w:ind w:firstLine="552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Lines="0" w:afterLines="0" w:line="590" w:lineRule="exact"/>
        <w:ind w:firstLine="552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tbl>
      <w:tblPr>
        <w:tblStyle w:val="8"/>
        <w:tblW w:w="84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称：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申 报 单 位：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32"/>
                <w:szCs w:val="32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32"/>
                <w:szCs w:val="32"/>
                <w:highlight w:val="none"/>
              </w:rPr>
              <w:t>负责人：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联 系 电 话：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主 管 单 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申 报 日 期：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Lines="0" w:afterLines="0" w:line="590" w:lineRule="exact"/>
        <w:ind w:firstLine="552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beforeLines="0" w:afterLines="0" w:line="590" w:lineRule="exact"/>
        <w:ind w:firstLine="552" w:firstLineChars="200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left="0" w:leftChars="0" w:firstLine="0" w:firstLineChars="0"/>
        <w:outlineLvl w:val="9"/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br w:type="page"/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highlight w:val="none"/>
        </w:rPr>
        <w:t>项目基本情况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项目县（市、区）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基本情况，包括区域范围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基本条件、奶业发展情况等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）项目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概况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，包括项目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名称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、实施时间、项目预算、联系人等。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（三）项目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实施及参与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单位情况，包括单位性质、隶属关系、相关业务范围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等。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项目设立必要性分析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简述项目立项的指导思想、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instrText xml:space="preserve"> HYPERLINK "http://www.so.com/s?q=%E5%8E%9F%E5%88%99&amp;ie=utf-8&amp;src=internal_wenda_recommend_textn" \t "https://wenda.so.com/q/_blank" </w:instrTex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原则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及政策依据，项目目的及意义，特别是对促进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奶业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生产能力提升和高质量发展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的意义与作用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adjustRightInd w:val="0"/>
        <w:snapToGrid w:val="0"/>
        <w:spacing w:beforeLines="0" w:afterLines="0" w:line="590" w:lineRule="exact"/>
        <w:ind w:firstLine="0" w:firstLineChars="0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项目设立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  <w:t>可行性分析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项目的主要工作思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路与设想。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项目</w:t>
      </w:r>
      <w:r>
        <w:rPr>
          <w:rFonts w:ascii="仿宋_GB2312" w:eastAsia="仿宋_GB2312" w:cs="仿宋_GB2312"/>
          <w:sz w:val="32"/>
          <w:szCs w:val="32"/>
          <w:highlight w:val="none"/>
        </w:rPr>
        <w:t>具体建设内容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包括主要建设项目、承担主体、实施内容等方面。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（三）项目资金预算的合理性及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科学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性分析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，包括中央财政资金和自筹资金</w:t>
      </w:r>
      <w:r>
        <w:rPr>
          <w:rFonts w:ascii="仿宋_GB2312" w:eastAsia="仿宋_GB2312" w:cs="仿宋_GB2312"/>
          <w:sz w:val="32"/>
          <w:szCs w:val="32"/>
          <w:highlight w:val="none"/>
        </w:rPr>
        <w:t>投入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项目承担单位需自行测算项目需求金额，提供资金测算过程及测算依据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（中央财政资金额度不超过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" w:eastAsia="zh-CN"/>
        </w:rPr>
        <w:t>1935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万元）</w:t>
      </w:r>
      <w:r>
        <w:rPr>
          <w:rFonts w:asci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0"/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四、绩效目标</w:t>
      </w:r>
    </w:p>
    <w:p>
      <w:pPr>
        <w:pStyle w:val="10"/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绩效目标分析，包括经济效益、社会效益和生态效益等方面；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预期绩效目标的可持续性分析。</w:t>
      </w:r>
      <w:bookmarkStart w:id="0" w:name="F_CSDW"/>
      <w:bookmarkEnd w:id="0"/>
    </w:p>
    <w:p>
      <w:pPr>
        <w:pStyle w:val="10"/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五、组织保障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（一）项目实施进度时间安排，质量要求等。</w:t>
      </w:r>
    </w:p>
    <w:p>
      <w:pPr>
        <w:pStyle w:val="5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（二）说明项目实施的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管理方式，机构人员分工和责任落实，实施程序，适用的主要管理制度，质量进度控制和台账统计报告方面的要求，项目实施过程的监督管理措施和办法等。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jc w:val="both"/>
        <w:rPr>
          <w:rFonts w:hint="eastAsia"/>
          <w:snapToGrid w:val="0"/>
          <w:kern w:val="0"/>
          <w:highlight w:val="none"/>
        </w:rPr>
      </w:pPr>
    </w:p>
    <w:sectPr>
      <w:footerReference r:id="rId3" w:type="default"/>
      <w:pgSz w:w="11906" w:h="16838"/>
      <w:pgMar w:top="1871" w:right="1531" w:bottom="1871" w:left="1531" w:header="851" w:footer="1418" w:gutter="0"/>
      <w:pgNumType w:fmt="decimal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21D38"/>
    <w:rsid w:val="05F615CA"/>
    <w:rsid w:val="2DB21D38"/>
    <w:rsid w:val="35AB14A7"/>
    <w:rsid w:val="5766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adjustRightInd w:val="0"/>
      <w:spacing w:line="288" w:lineRule="auto"/>
      <w:ind w:firstLine="640" w:firstLineChars="200"/>
      <w:jc w:val="left"/>
      <w:textAlignment w:val="baseline"/>
      <w:outlineLvl w:val="0"/>
    </w:pPr>
    <w:rPr>
      <w:rFonts w:ascii="方正小标宋_GBK" w:hAnsi="方正小标宋_GBK" w:eastAsia="黑体" w:cs="Times New Roman"/>
      <w:spacing w:val="20"/>
      <w:kern w:val="44"/>
      <w:sz w:val="36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200" w:beforeLines="0" w:after="200" w:afterLines="0" w:line="560" w:lineRule="exact"/>
      <w:ind w:firstLine="800" w:firstLineChars="200"/>
      <w:outlineLvl w:val="1"/>
    </w:pPr>
    <w:rPr>
      <w:rFonts w:ascii="Cambria" w:hAnsi="Cambria" w:eastAsia="黑体" w:cs="Times New Roman"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_Style 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0"/>
      <w:szCs w:val="21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2022-06-27T07:29:00Z</dcterms:created>
  <dc:creator>Administrator</dc:creator>
  <cp:lastModifiedBy>Administrator</cp:lastModifiedBy>
  <cp:lastPrinted>2022-06-27T07:31:00Z</cp:lastPrinted>
  <dcterms:modified xsi:type="dcterms:W3CDTF">2022-06-27T08:40:46Z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