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="0" w:after="0" w:line="590" w:lineRule="exact"/>
        <w:ind w:right="0" w:firstLine="0" w:firstLineChars="0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highlight w:val="none"/>
          <w:lang w:val="en-US"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2"/>
          <w:szCs w:val="42"/>
          <w:highlight w:val="none"/>
          <w:lang w:val="en-US" w:eastAsia="zh-CN"/>
        </w:rPr>
        <w:t>广东省现代农业全产业链标准化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2"/>
          <w:szCs w:val="42"/>
          <w:highlight w:val="none"/>
        </w:rPr>
        <w:t>示范基地申请表</w:t>
      </w:r>
    </w:p>
    <w:p>
      <w:pPr>
        <w:adjustRightInd w:val="0"/>
        <w:snapToGrid w:val="0"/>
        <w:spacing w:line="590" w:lineRule="exact"/>
        <w:ind w:firstLine="723" w:firstLineChars="20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highlight w:val="none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58"/>
        <w:gridCol w:w="1959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widowControl/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一、</w:t>
            </w:r>
            <w:r>
              <w:rPr>
                <w:rFonts w:hint="eastAsia" w:eastAsia="黑体"/>
                <w:color w:val="auto"/>
                <w:kern w:val="0"/>
                <w:sz w:val="30"/>
                <w:szCs w:val="30"/>
                <w:highlight w:val="none"/>
              </w:rPr>
              <w:t>基本</w:t>
            </w:r>
            <w:r>
              <w:rPr>
                <w:rFonts w:eastAsia="黑体"/>
                <w:color w:val="auto"/>
                <w:kern w:val="0"/>
                <w:sz w:val="30"/>
                <w:szCs w:val="30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牵头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834" w:type="dxa"/>
            <w:gridSpan w:val="3"/>
            <w:vAlign w:val="center"/>
          </w:tcPr>
          <w:p>
            <w:pPr>
              <w:widowControl/>
              <w:rPr>
                <w:rFonts w:eastAsia="等线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rPr>
                <w:rFonts w:eastAsia="等线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等线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617" w:type="dxa"/>
            <w:vAlign w:val="center"/>
          </w:tcPr>
          <w:p>
            <w:pPr>
              <w:widowControl/>
              <w:rPr>
                <w:rFonts w:eastAsia="等线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eastAsia="等线"/>
                <w:color w:val="auto"/>
                <w:kern w:val="0"/>
                <w:sz w:val="30"/>
                <w:szCs w:val="3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</w:rPr>
              <w:t>二、基地概况（300字）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简要介绍基地主导产业、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生产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规模、质量水平、产品认证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、科技支撑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等基本情况，以及基地标准化生产有关工作基础。</w:t>
            </w: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</w:p>
          <w:p>
            <w:pPr>
              <w:snapToGrid w:val="0"/>
              <w:rPr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支撑创建技术单位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概况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highlight w:val="none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单位标准化工作基础，支持该基地创建所需的技术研发、标准制定、示范推广能力和专家组成员组成等条件保障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四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、</w:t>
            </w:r>
            <w:r>
              <w:rPr>
                <w:rFonts w:hint="eastAsia" w:eastAsia="黑体"/>
                <w:color w:val="auto"/>
                <w:sz w:val="30"/>
                <w:szCs w:val="30"/>
                <w:highlight w:val="none"/>
              </w:rPr>
              <w:t>县级农业农村部门</w:t>
            </w: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、市场监管部门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审核意见</w:t>
            </w: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（盖章）</w:t>
            </w:r>
          </w:p>
          <w:p>
            <w:pPr>
              <w:spacing w:line="560" w:lineRule="exact"/>
              <w:jc w:val="righ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五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、市级农业农村部门</w:t>
            </w: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、市场监管部门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审核意见</w:t>
            </w: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       （盖章）</w:t>
            </w:r>
          </w:p>
          <w:p>
            <w:pPr>
              <w:tabs>
                <w:tab w:val="left" w:pos="5308"/>
              </w:tabs>
              <w:spacing w:line="560" w:lineRule="exact"/>
              <w:jc w:val="righ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六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、省级农业农村部门</w:t>
            </w:r>
            <w:r>
              <w:rPr>
                <w:rFonts w:hint="eastAsia" w:eastAsia="黑体"/>
                <w:color w:val="auto"/>
                <w:sz w:val="30"/>
                <w:szCs w:val="30"/>
                <w:highlight w:val="none"/>
                <w:lang w:eastAsia="zh-CN"/>
              </w:rPr>
              <w:t>、市场监管部门</w:t>
            </w:r>
            <w:r>
              <w:rPr>
                <w:rFonts w:eastAsia="黑体"/>
                <w:color w:val="auto"/>
                <w:sz w:val="30"/>
                <w:szCs w:val="30"/>
                <w:highlight w:val="none"/>
              </w:rPr>
              <w:t>推荐意见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spacing w:line="560" w:lineRule="exact"/>
              <w:jc w:val="lef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       （盖章）</w:t>
            </w:r>
          </w:p>
          <w:p>
            <w:pPr>
              <w:spacing w:line="560" w:lineRule="exact"/>
              <w:jc w:val="right"/>
              <w:rPr>
                <w:rFonts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  </w:t>
            </w: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8"/>
                <w:szCs w:val="28"/>
                <w:highlight w:val="none"/>
              </w:rPr>
              <w:t xml:space="preserve">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72900"/>
    <w:rsid w:val="5D0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Lines/>
      <w:ind w:left="720"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2022-09-15T09:45:00Z</dcterms:created>
  <dc:creator>Administrator</dc:creator>
  <cp:lastModifiedBy>Administrator</cp:lastModifiedBy>
  <dcterms:modified xsi:type="dcterms:W3CDTF">2022-09-15T09:46:03Z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