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连州市“你点我检”进农村监督抽检不合格产品信息（1批次）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8"/>
        <w:tblW w:w="130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070"/>
        <w:gridCol w:w="981"/>
        <w:gridCol w:w="874"/>
        <w:gridCol w:w="1101"/>
        <w:gridCol w:w="820"/>
        <w:gridCol w:w="783"/>
        <w:gridCol w:w="486"/>
        <w:gridCol w:w="824"/>
        <w:gridCol w:w="2580"/>
        <w:gridCol w:w="1095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不合格项目|检验结果|标准值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食品大类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佛山市广古调味品有限公司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广东省佛山市三水中心科技工业区芦苞园Ｃ区12－9号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连州市丰阳福志购销部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连州市丰阳镇丰阳村东头洞C3地块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鲜味生抽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800毫升/瓶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民乐源和图形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2025-01-14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  <w:t>不合格项目：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全氮(以氮计)</w:t>
            </w:r>
          </w:p>
          <w:p>
            <w:pPr>
              <w:pStyle w:val="2"/>
              <w:jc w:val="both"/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  <w:t>初检结果：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0.654 g/100mL</w:t>
            </w:r>
          </w:p>
          <w:p>
            <w:pPr>
              <w:pStyle w:val="2"/>
              <w:jc w:val="left"/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  <w:t>复检结果：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0.65</w:t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g/100mL</w:t>
            </w:r>
          </w:p>
          <w:p>
            <w:pPr>
              <w:pStyle w:val="2"/>
              <w:jc w:val="left"/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  <w:t>标准值：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0.70</w:t>
            </w:r>
            <w:r>
              <w:rPr>
                <w:rFonts w:hint="eastAsia" w:ascii="仿宋_GB2312" w:hAnsi="仿宋_GB2312" w:cs="仿宋_GB2312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g/100mL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2"/>
                <w:vertAlign w:val="baseline"/>
                <w:lang w:val="en-US" w:eastAsia="zh-CN" w:bidi="ar-SA"/>
              </w:rPr>
              <w:t>调味品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  <w:t>初检机构：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深圳市中鼎检测技术有限公司</w:t>
            </w:r>
          </w:p>
          <w:p>
            <w:pPr>
              <w:pStyle w:val="2"/>
              <w:jc w:val="both"/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2"/>
                <w:vertAlign w:val="baseline"/>
                <w:lang w:val="en-US" w:eastAsia="zh-CN"/>
              </w:rPr>
              <w:t>复检机构：</w:t>
            </w:r>
          </w:p>
          <w:p>
            <w:pPr>
              <w:pStyle w:val="2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vertAlign w:val="baseline"/>
                <w:lang w:val="en-US" w:eastAsia="zh-CN"/>
              </w:rPr>
              <w:t>国家加工食品质量检验检测中心（广东）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F0DA2"/>
    <w:rsid w:val="148E2F14"/>
    <w:rsid w:val="17EE1EAD"/>
    <w:rsid w:val="203D2435"/>
    <w:rsid w:val="24197EF3"/>
    <w:rsid w:val="24DF40C5"/>
    <w:rsid w:val="346C4A9D"/>
    <w:rsid w:val="3D826216"/>
    <w:rsid w:val="52891732"/>
    <w:rsid w:val="7360015F"/>
    <w:rsid w:val="7C45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jc w:val="both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Title"/>
    <w:basedOn w:val="5"/>
    <w:next w:val="1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paragraph" w:styleId="5">
    <w:name w:val="Plain Text"/>
    <w:basedOn w:val="1"/>
    <w:qFormat/>
    <w:uiPriority w:val="99"/>
    <w:pPr>
      <w:widowControl w:val="0"/>
      <w:overflowPunct w:val="0"/>
      <w:topLinePunct/>
      <w:spacing w:line="240" w:lineRule="auto"/>
      <w:jc w:val="both"/>
    </w:pPr>
    <w:rPr>
      <w:rFonts w:ascii="宋体" w:hAnsi="Courier New" w:eastAsia="仿宋_GB2312" w:cs="宋体"/>
      <w:spacing w:val="0"/>
      <w:kern w:val="2"/>
      <w:sz w:val="21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2022-03-08T07:00:00Z</dcterms:created>
  <dc:creator>cxy</dc:creator>
  <cp:lastModifiedBy>cxy</cp:lastModifiedBy>
  <dcterms:modified xsi:type="dcterms:W3CDTF">2025-08-27T03:48:54Z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