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连州市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支持演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经济发展的若干措施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3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3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为繁荣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连州市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文化消费市场，打造区域性演艺经济品牌，促进我市演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经济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高质量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发展，充分发挥政府政策激励作用，鼓励市场主体引进和投资大型文艺演出，特制定本措施。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32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简化审批流程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进一步加快营业性演出行政审批改革，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国务院办公厅印发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关于进一步培育新增长点繁荣文化和旅游消费的若干措施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的通知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（国办发〔2025〕2号）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、《中共广东省委宣传部 广东省文化和旅游厅关于印发〈关于推动广东演艺市场高质量发展的若干政策措施〉的通知》精神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，在确保安全的前提下，对大型营业性演出实行“容缺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”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告知承诺机制，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开通绿色快速通道，缩短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审批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流程，最大限度完成审批。营业性演出是指以营利为目的，为公众举办的现场文艺表演活动，包括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演艺活动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、音乐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（责任单位：市公安局、市文化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广电旅游体育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32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</w:rPr>
        <w:t>建立保障机制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市人民政府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牵头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市委宣传部（网信办）、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市工业和信息化局、市公安局、市住房城乡建设局、市交通运输局、市文化广电旅游体育局、市卫生健康局、市应急管理局、市市场监管管理局、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共青团连州市委员会、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市消防救援支队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、移动连州分公司、电信连州分公司、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清远连州供电局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等部门组成“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保障专班”，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负责解决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演艺活动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、音乐节举办堵点难点问题，确保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演出活动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安全、有序、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顺利举办。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市委宣传部（网信办）、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市工业和信息化局、市公安局、市住房城乡建设局、市交通运输局、市文化广电旅游体育局、市卫生健康局、市应急管理局、市市场监管管理局、共青团连州市委员会、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市消防救援支队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、移动连州分公司、电信连州分公司、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清远连州供电局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三、促进演艺供给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在全国范围内依法设立的文艺表演团体、演出经纪机构、演出场所经营单位等在连州市举办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（包括演艺活动、音乐节）的市场主体，</w:t>
      </w:r>
      <w:r>
        <w:rPr>
          <w:rFonts w:hint="eastAsia" w:ascii="仿宋_GB2312" w:hAnsi="仿宋_GB2312" w:eastAsia="仿宋_GB2312" w:cs="仿宋_GB2312"/>
          <w:color w:val="auto"/>
          <w:sz w:val="32"/>
        </w:rPr>
        <w:t>为连州市提供优质演出产品和服务供给项目</w:t>
      </w:r>
      <w:r>
        <w:rPr>
          <w:rFonts w:hint="eastAsia" w:cs="仿宋_GB2312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对观众人数达到一定规模的予以奖补，同一主办单位每年最高予以300万元奖补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申报材料包括：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申报单位营业执照及营业性演出经营许可证复印件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营业性演出准予许可决定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大型群众性活动安全许可决定书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</w:rPr>
        <w:t>票务总代理平台提供的售票规模、收入印证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奖补资金申请审核表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（责任单位：市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局、市文化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广电旅游体育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四、完善配套支持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配套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支持，</w:t>
      </w:r>
      <w:r>
        <w:rPr>
          <w:rFonts w:hint="eastAsia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加大投入提升硬件水平。强化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专业场馆新建、改扩建的投入支持，着力打造设施完备、安全舒适、功能现代的演出场地，满足各类规模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需求。</w:t>
      </w:r>
      <w:r>
        <w:rPr>
          <w:rFonts w:hint="eastAsia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营造宣传氛围。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前期，通过官方渠道、社交媒体等多种途径对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进行宣传，加大对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的宣传推广力度，同时协助主办方在市区主干道大屏、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大型商场、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公交车站等地方进行海报宣传，提高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的知名度和影响力，吸引更多观众参与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优化公共交通资源</w:t>
      </w:r>
      <w:r>
        <w:rPr>
          <w:rFonts w:hint="eastAsia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及时发布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大型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bidi="ar"/>
        </w:rPr>
        <w:t>演出活动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eastAsia="zh-CN" w:bidi="ar"/>
        </w:rPr>
        <w:t>交通管制和出行停车指引以及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公共交通线路、班次、时间等信息，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在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当天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开通接驳巴士、提供延时服务，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引导公众乘坐公共交通出行</w:t>
      </w:r>
      <w:r>
        <w:rPr>
          <w:rFonts w:hint="eastAsia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cs="仿宋_GB2312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保障场地使用。相关职能部门对</w:t>
      </w:r>
      <w:bookmarkStart w:id="0" w:name="_GoBack"/>
      <w:bookmarkEnd w:id="0"/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符合条件的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营业性演出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给予场地协调服务。</w:t>
      </w:r>
      <w:r>
        <w:rPr>
          <w:rFonts w:hint="eastAsia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市委宣传部、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市财政局、市自然资源局、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市住房城乡建设局、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市文化广电旅游体育局、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市交通运输局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3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自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年XX月XX日施行，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有效期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7809"/>
      <w:rPr>
        <w:rFonts w:hint="eastAsia" w:ascii="宋体" w:hAnsi="宋体" w:eastAsia="宋体" w:cs="宋体"/>
        <w:sz w:val="26"/>
        <w:szCs w:val="26"/>
        <w:lang w:eastAsia="zh-CN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F38240"/>
    <w:multiLevelType w:val="singleLevel"/>
    <w:tmpl w:val="D8F38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05071"/>
    <w:rsid w:val="00042E63"/>
    <w:rsid w:val="00355C7A"/>
    <w:rsid w:val="01CA7689"/>
    <w:rsid w:val="02F13A4A"/>
    <w:rsid w:val="05E916DE"/>
    <w:rsid w:val="061A09F4"/>
    <w:rsid w:val="08DF38F3"/>
    <w:rsid w:val="09BD3457"/>
    <w:rsid w:val="09F525C0"/>
    <w:rsid w:val="0D011E55"/>
    <w:rsid w:val="0D6D55C3"/>
    <w:rsid w:val="0E3B463A"/>
    <w:rsid w:val="0FDC2E9D"/>
    <w:rsid w:val="108F3536"/>
    <w:rsid w:val="124E0CE0"/>
    <w:rsid w:val="1261430B"/>
    <w:rsid w:val="12766CBF"/>
    <w:rsid w:val="151F42A0"/>
    <w:rsid w:val="153F1321"/>
    <w:rsid w:val="15A0272E"/>
    <w:rsid w:val="16162028"/>
    <w:rsid w:val="16390C52"/>
    <w:rsid w:val="167F5A30"/>
    <w:rsid w:val="17C12C3B"/>
    <w:rsid w:val="185438A8"/>
    <w:rsid w:val="1AA222EC"/>
    <w:rsid w:val="1D405071"/>
    <w:rsid w:val="1F063FE9"/>
    <w:rsid w:val="2161407E"/>
    <w:rsid w:val="21C15DA2"/>
    <w:rsid w:val="22ED011A"/>
    <w:rsid w:val="243A63F6"/>
    <w:rsid w:val="24AD1A06"/>
    <w:rsid w:val="24E35A7A"/>
    <w:rsid w:val="255B4402"/>
    <w:rsid w:val="25633827"/>
    <w:rsid w:val="26635595"/>
    <w:rsid w:val="2A3D566B"/>
    <w:rsid w:val="2BC1434A"/>
    <w:rsid w:val="2F754027"/>
    <w:rsid w:val="30430A39"/>
    <w:rsid w:val="30592234"/>
    <w:rsid w:val="32491068"/>
    <w:rsid w:val="328B3615"/>
    <w:rsid w:val="337245E6"/>
    <w:rsid w:val="34EC2ABE"/>
    <w:rsid w:val="375F1FBE"/>
    <w:rsid w:val="37DD5002"/>
    <w:rsid w:val="38390956"/>
    <w:rsid w:val="3A1A4757"/>
    <w:rsid w:val="3AF92AD7"/>
    <w:rsid w:val="3F3D0361"/>
    <w:rsid w:val="401A0DBB"/>
    <w:rsid w:val="4194075D"/>
    <w:rsid w:val="43BA0E14"/>
    <w:rsid w:val="46892938"/>
    <w:rsid w:val="46EA5A0F"/>
    <w:rsid w:val="47923359"/>
    <w:rsid w:val="491B2796"/>
    <w:rsid w:val="499311A9"/>
    <w:rsid w:val="49C077B2"/>
    <w:rsid w:val="49FA3694"/>
    <w:rsid w:val="4BAA6272"/>
    <w:rsid w:val="4F33060D"/>
    <w:rsid w:val="505569BE"/>
    <w:rsid w:val="50886F3D"/>
    <w:rsid w:val="5142081B"/>
    <w:rsid w:val="5254339A"/>
    <w:rsid w:val="527F7FEE"/>
    <w:rsid w:val="52D0244B"/>
    <w:rsid w:val="534A7902"/>
    <w:rsid w:val="534D04B6"/>
    <w:rsid w:val="535D1C93"/>
    <w:rsid w:val="539B5866"/>
    <w:rsid w:val="555E4652"/>
    <w:rsid w:val="566B376A"/>
    <w:rsid w:val="578C400B"/>
    <w:rsid w:val="588262C5"/>
    <w:rsid w:val="59C55646"/>
    <w:rsid w:val="5B9667C0"/>
    <w:rsid w:val="5E0A07A7"/>
    <w:rsid w:val="5EE94543"/>
    <w:rsid w:val="5EEA6728"/>
    <w:rsid w:val="60B14002"/>
    <w:rsid w:val="6113682A"/>
    <w:rsid w:val="611A08C9"/>
    <w:rsid w:val="61FD0149"/>
    <w:rsid w:val="64355898"/>
    <w:rsid w:val="67A645E4"/>
    <w:rsid w:val="67D70377"/>
    <w:rsid w:val="688C79D6"/>
    <w:rsid w:val="68E22A95"/>
    <w:rsid w:val="69257A2F"/>
    <w:rsid w:val="69343FC5"/>
    <w:rsid w:val="6B4A5E39"/>
    <w:rsid w:val="6E6C5A04"/>
    <w:rsid w:val="6E822C4A"/>
    <w:rsid w:val="70E14EFA"/>
    <w:rsid w:val="72E92F0C"/>
    <w:rsid w:val="74474F4C"/>
    <w:rsid w:val="75E73527"/>
    <w:rsid w:val="76175A6B"/>
    <w:rsid w:val="76954A62"/>
    <w:rsid w:val="78C444B6"/>
    <w:rsid w:val="79E43100"/>
    <w:rsid w:val="7A4C3ED8"/>
    <w:rsid w:val="7AAD31DA"/>
    <w:rsid w:val="7EF4112C"/>
    <w:rsid w:val="7F5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28"/>
      <w:szCs w:val="2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9">
    <w:name w:val="正文二级标题"/>
    <w:basedOn w:val="1"/>
    <w:next w:val="1"/>
    <w:qFormat/>
    <w:uiPriority w:val="0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2025-06-18T07:03:00Z</dcterms:created>
  <dc:creator>欧婕</dc:creator>
  <cp:lastModifiedBy>欧婕</cp:lastModifiedBy>
  <dcterms:modified xsi:type="dcterms:W3CDTF">2025-08-04T08:02:48Z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